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39" w:rsidRDefault="00241E39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softHyphen/>
      </w:r>
    </w:p>
    <w:p w:rsidR="008119DF" w:rsidRDefault="008119DF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t>Publications in proposal:</w:t>
      </w:r>
    </w:p>
    <w:p w:rsidR="008119DF" w:rsidRDefault="008119DF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t xml:space="preserve">WP2: 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</w:r>
      <w:r w:rsidR="003049C4">
        <w:rPr>
          <w:rFonts w:ascii="Palatino Linotype" w:eastAsia="Times New Roman" w:hAnsi="Palatino Linotype" w:cs="Arial"/>
          <w:b/>
          <w:snapToGrid w:val="0"/>
          <w:lang w:val="en-US"/>
        </w:rPr>
        <w:t>3</w:t>
      </w:r>
    </w:p>
    <w:p w:rsidR="008119DF" w:rsidRDefault="008119DF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t>WP3: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  <w:t>4</w:t>
      </w:r>
    </w:p>
    <w:p w:rsidR="008119DF" w:rsidRDefault="008119DF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t>WP4: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  <w:t>4</w:t>
      </w:r>
    </w:p>
    <w:p w:rsidR="008119DF" w:rsidRDefault="008119DF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t>WP5: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  <w:t>5</w:t>
      </w:r>
    </w:p>
    <w:p w:rsidR="003049C4" w:rsidRDefault="005B7FAA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t>Total = 16</w:t>
      </w:r>
    </w:p>
    <w:p w:rsidR="003049C4" w:rsidRPr="002028BE" w:rsidRDefault="002028BE" w:rsidP="001A744B">
      <w:pPr>
        <w:rPr>
          <w:rFonts w:ascii="Palatino Linotype" w:eastAsia="Times New Roman" w:hAnsi="Palatino Linotype" w:cs="Arial"/>
          <w:snapToGrid w:val="0"/>
          <w:lang w:val="en-US"/>
        </w:rPr>
      </w:pPr>
      <w:r w:rsidRPr="002028BE">
        <w:rPr>
          <w:rFonts w:ascii="Palatino Linotype" w:eastAsia="Times New Roman" w:hAnsi="Palatino Linotype" w:cs="Arial"/>
          <w:snapToGrid w:val="0"/>
          <w:lang w:val="en-US"/>
        </w:rPr>
        <w:t>B</w:t>
      </w:r>
      <w:r w:rsidR="003049C4" w:rsidRPr="002028BE">
        <w:rPr>
          <w:rFonts w:ascii="Palatino Linotype" w:eastAsia="Times New Roman" w:hAnsi="Palatino Linotype" w:cs="Arial"/>
          <w:snapToGrid w:val="0"/>
          <w:lang w:val="en-US"/>
        </w:rPr>
        <w:t>y institute:</w:t>
      </w:r>
    </w:p>
    <w:p w:rsidR="003049C4" w:rsidRDefault="003049C4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proofErr w:type="spellStart"/>
      <w:r>
        <w:rPr>
          <w:rFonts w:ascii="Palatino Linotype" w:eastAsia="Times New Roman" w:hAnsi="Palatino Linotype" w:cs="Arial"/>
          <w:b/>
          <w:snapToGrid w:val="0"/>
          <w:lang w:val="en-US"/>
        </w:rPr>
        <w:t>UoE</w:t>
      </w:r>
      <w:proofErr w:type="spellEnd"/>
      <w:r>
        <w:rPr>
          <w:rFonts w:ascii="Palatino Linotype" w:eastAsia="Times New Roman" w:hAnsi="Palatino Linotype" w:cs="Arial"/>
          <w:b/>
          <w:snapToGrid w:val="0"/>
          <w:lang w:val="en-US"/>
        </w:rPr>
        <w:t xml:space="preserve">: 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  <w:t>5</w:t>
      </w:r>
    </w:p>
    <w:p w:rsidR="003049C4" w:rsidRDefault="005B7FAA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proofErr w:type="spellStart"/>
      <w:r>
        <w:rPr>
          <w:rFonts w:ascii="Palatino Linotype" w:eastAsia="Times New Roman" w:hAnsi="Palatino Linotype" w:cs="Arial"/>
          <w:b/>
          <w:snapToGrid w:val="0"/>
          <w:lang w:val="en-US"/>
        </w:rPr>
        <w:t>UoM</w:t>
      </w:r>
      <w:proofErr w:type="spellEnd"/>
      <w:r>
        <w:rPr>
          <w:rFonts w:ascii="Palatino Linotype" w:eastAsia="Times New Roman" w:hAnsi="Palatino Linotype" w:cs="Arial"/>
          <w:b/>
          <w:snapToGrid w:val="0"/>
          <w:lang w:val="en-US"/>
        </w:rPr>
        <w:t>: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  <w:t>1!</w:t>
      </w:r>
    </w:p>
    <w:p w:rsidR="003049C4" w:rsidRDefault="003049C4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proofErr w:type="spellStart"/>
      <w:r>
        <w:rPr>
          <w:rFonts w:ascii="Palatino Linotype" w:eastAsia="Times New Roman" w:hAnsi="Palatino Linotype" w:cs="Arial"/>
          <w:b/>
          <w:snapToGrid w:val="0"/>
          <w:lang w:val="en-US"/>
        </w:rPr>
        <w:t>UoO</w:t>
      </w:r>
      <w:proofErr w:type="spellEnd"/>
      <w:r>
        <w:rPr>
          <w:rFonts w:ascii="Palatino Linotype" w:eastAsia="Times New Roman" w:hAnsi="Palatino Linotype" w:cs="Arial"/>
          <w:b/>
          <w:snapToGrid w:val="0"/>
          <w:lang w:val="en-US"/>
        </w:rPr>
        <w:t>: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  <w:t>2</w:t>
      </w:r>
    </w:p>
    <w:p w:rsidR="003049C4" w:rsidRDefault="003049C4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proofErr w:type="spellStart"/>
      <w:r>
        <w:rPr>
          <w:rFonts w:ascii="Palatino Linotype" w:eastAsia="Times New Roman" w:hAnsi="Palatino Linotype" w:cs="Arial"/>
          <w:b/>
          <w:snapToGrid w:val="0"/>
          <w:lang w:val="en-US"/>
        </w:rPr>
        <w:t>UoL</w:t>
      </w:r>
      <w:proofErr w:type="spellEnd"/>
      <w:r>
        <w:rPr>
          <w:rFonts w:ascii="Palatino Linotype" w:eastAsia="Times New Roman" w:hAnsi="Palatino Linotype" w:cs="Arial"/>
          <w:b/>
          <w:snapToGrid w:val="0"/>
          <w:lang w:val="en-US"/>
        </w:rPr>
        <w:t>:</w:t>
      </w:r>
      <w:r w:rsidR="005B7FAA">
        <w:rPr>
          <w:rFonts w:ascii="Palatino Linotype" w:eastAsia="Times New Roman" w:hAnsi="Palatino Linotype" w:cs="Arial"/>
          <w:b/>
          <w:snapToGrid w:val="0"/>
          <w:lang w:val="en-US"/>
        </w:rPr>
        <w:tab/>
        <w:t>4</w:t>
      </w:r>
    </w:p>
    <w:p w:rsidR="003049C4" w:rsidRDefault="003049C4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proofErr w:type="spellStart"/>
      <w:r>
        <w:rPr>
          <w:rFonts w:ascii="Palatino Linotype" w:eastAsia="Times New Roman" w:hAnsi="Palatino Linotype" w:cs="Arial"/>
          <w:b/>
          <w:snapToGrid w:val="0"/>
          <w:lang w:val="en-US"/>
        </w:rPr>
        <w:t>UoR</w:t>
      </w:r>
      <w:proofErr w:type="spellEnd"/>
      <w:r>
        <w:rPr>
          <w:rFonts w:ascii="Palatino Linotype" w:eastAsia="Times New Roman" w:hAnsi="Palatino Linotype" w:cs="Arial"/>
          <w:b/>
          <w:snapToGrid w:val="0"/>
          <w:lang w:val="en-US"/>
        </w:rPr>
        <w:t>: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  <w:t xml:space="preserve">4 </w:t>
      </w:r>
    </w:p>
    <w:p w:rsidR="0066221D" w:rsidRDefault="0066221D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t>Met Office:</w:t>
      </w:r>
      <w:r>
        <w:rPr>
          <w:rFonts w:ascii="Palatino Linotype" w:eastAsia="Times New Roman" w:hAnsi="Palatino Linotype" w:cs="Arial"/>
          <w:b/>
          <w:snapToGrid w:val="0"/>
          <w:lang w:val="en-US"/>
        </w:rPr>
        <w:tab/>
        <w:t>4</w:t>
      </w:r>
    </w:p>
    <w:p w:rsidR="005B7FAA" w:rsidRDefault="0066221D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  <w:r>
        <w:rPr>
          <w:rFonts w:ascii="Palatino Linotype" w:eastAsia="Times New Roman" w:hAnsi="Palatino Linotype" w:cs="Arial"/>
          <w:b/>
          <w:snapToGrid w:val="0"/>
          <w:lang w:val="en-US"/>
        </w:rPr>
        <w:t>Total = 20</w:t>
      </w:r>
    </w:p>
    <w:p w:rsidR="001A744B" w:rsidRPr="009D1A68" w:rsidRDefault="001A744B" w:rsidP="001A744B">
      <w:pPr>
        <w:rPr>
          <w:rFonts w:ascii="Palatino Linotype" w:eastAsia="Times New Roman" w:hAnsi="Palatino Linotype" w:cs="Arial"/>
          <w:b/>
          <w:snapToGrid w:val="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3"/>
        <w:gridCol w:w="635"/>
        <w:gridCol w:w="3875"/>
        <w:gridCol w:w="1522"/>
        <w:gridCol w:w="2396"/>
      </w:tblGrid>
      <w:tr w:rsidR="005B7FAA" w:rsidRPr="008119DF" w:rsidTr="00ED413D">
        <w:tc>
          <w:tcPr>
            <w:tcW w:w="9021" w:type="dxa"/>
            <w:gridSpan w:val="5"/>
          </w:tcPr>
          <w:p w:rsidR="005B7FAA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 w:rsidRPr="009D1A68">
              <w:rPr>
                <w:rFonts w:ascii="Palatino Linotype" w:eastAsia="Times New Roman" w:hAnsi="Palatino Linotype" w:cs="Arial"/>
                <w:b/>
                <w:snapToGrid w:val="0"/>
                <w:lang w:val="en-US"/>
              </w:rPr>
              <w:t>In preparation for ACP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635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WP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Lead Author and Title</w:t>
            </w:r>
          </w:p>
        </w:tc>
        <w:tc>
          <w:tcPr>
            <w:tcW w:w="1522" w:type="dxa"/>
          </w:tcPr>
          <w:p w:rsidR="005B7FAA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 xml:space="preserve">Lead </w:t>
            </w:r>
            <w:proofErr w:type="spellStart"/>
            <w:r>
              <w:rPr>
                <w:rFonts w:ascii="Palatino Linotype" w:hAnsi="Palatino Linotype" w:cs="Arial"/>
                <w:szCs w:val="22"/>
              </w:rPr>
              <w:t>Organiatsion</w:t>
            </w:r>
            <w:proofErr w:type="spellEnd"/>
          </w:p>
        </w:tc>
        <w:tc>
          <w:tcPr>
            <w:tcW w:w="2396" w:type="dxa"/>
          </w:tcPr>
          <w:p w:rsidR="005B7FAA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Status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5B7FAA">
            <w:pPr>
              <w:pStyle w:val="PlainText"/>
              <w:numPr>
                <w:ilvl w:val="0"/>
                <w:numId w:val="2"/>
              </w:numPr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635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3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 w:rsidRPr="008119DF">
              <w:rPr>
                <w:rFonts w:ascii="Palatino Linotype" w:hAnsi="Palatino Linotype" w:cs="Arial"/>
                <w:szCs w:val="22"/>
              </w:rPr>
              <w:t>Peers et al., Observation of absorbing aerosols above clouds over the South-East Atlantic Ocean from the geostationary satellite SEVIRI – Part 1: Method description and sensitivity</w:t>
            </w:r>
          </w:p>
        </w:tc>
        <w:tc>
          <w:tcPr>
            <w:tcW w:w="1522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proofErr w:type="spellStart"/>
            <w:r>
              <w:rPr>
                <w:rFonts w:ascii="Palatino Linotype" w:hAnsi="Palatino Linotype" w:cs="Arial"/>
                <w:szCs w:val="22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Draft complete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5B7FAA">
            <w:pPr>
              <w:pStyle w:val="PlainText"/>
              <w:numPr>
                <w:ilvl w:val="0"/>
                <w:numId w:val="2"/>
              </w:numPr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635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3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 w:rsidRPr="008119DF">
              <w:rPr>
                <w:rFonts w:ascii="Palatino Linotype" w:hAnsi="Palatino Linotype" w:cs="Arial"/>
                <w:szCs w:val="22"/>
              </w:rPr>
              <w:t>Peers et al., Observation of absorbing aerosols above clouds over the South-East Atlantic Ocean from the geostationary satellite SEVIRI – Part 2: Comparison against MODIS and aircraft measurements from the CLARIFY-2017 campaign</w:t>
            </w:r>
          </w:p>
        </w:tc>
        <w:tc>
          <w:tcPr>
            <w:tcW w:w="1522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proofErr w:type="spellStart"/>
            <w:r>
              <w:rPr>
                <w:rFonts w:ascii="Palatino Linotype" w:hAnsi="Palatino Linotype" w:cs="Arial"/>
                <w:szCs w:val="22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Draft started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5B7FAA" w:rsidRDefault="005B7FAA" w:rsidP="005B7FAA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635" w:type="dxa"/>
          </w:tcPr>
          <w:p w:rsidR="005B7FAA" w:rsidRPr="008119DF" w:rsidRDefault="00F8108F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r>
              <w:rPr>
                <w:rFonts w:ascii="Palatino Linotype" w:eastAsia="Times New Roman" w:hAnsi="Palatino Linotype" w:cs="Arial"/>
                <w:lang w:val="en-US"/>
              </w:rPr>
              <w:t>3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r w:rsidRPr="008119DF">
              <w:rPr>
                <w:rFonts w:ascii="Palatino Linotype" w:eastAsia="Times New Roman" w:hAnsi="Palatino Linotype" w:cs="Arial"/>
                <w:lang w:val="en-US"/>
              </w:rPr>
              <w:t>Jones et al. Constraints on biomass burning aerosol properties from the CLARIFY-2017 campaign observations of radiation</w:t>
            </w:r>
          </w:p>
        </w:tc>
        <w:tc>
          <w:tcPr>
            <w:tcW w:w="1522" w:type="dxa"/>
          </w:tcPr>
          <w:p w:rsidR="005B7FAA" w:rsidRPr="008119DF" w:rsidRDefault="005B7FAA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US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5B7FAA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r>
              <w:rPr>
                <w:rFonts w:ascii="Palatino Linotype" w:eastAsia="Times New Roman" w:hAnsi="Palatino Linotype" w:cs="Arial"/>
                <w:lang w:val="en-US"/>
              </w:rPr>
              <w:t>In prep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r>
              <w:rPr>
                <w:rFonts w:ascii="Palatino Linotype" w:eastAsia="Times New Roman" w:hAnsi="Palatino Linotype" w:cs="Arial"/>
                <w:lang w:val="en-US"/>
              </w:rPr>
              <w:t>4.</w:t>
            </w:r>
          </w:p>
        </w:tc>
        <w:tc>
          <w:tcPr>
            <w:tcW w:w="635" w:type="dxa"/>
          </w:tcPr>
          <w:p w:rsidR="005B7FAA" w:rsidRPr="008119DF" w:rsidRDefault="005B7FAA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r>
              <w:rPr>
                <w:rFonts w:ascii="Palatino Linotype" w:eastAsia="Times New Roman" w:hAnsi="Palatino Linotype" w:cs="Arial"/>
                <w:lang w:val="en-US"/>
              </w:rPr>
              <w:t>1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r w:rsidRPr="008119DF">
              <w:rPr>
                <w:rFonts w:ascii="Palatino Linotype" w:eastAsia="Times New Roman" w:hAnsi="Palatino Linotype" w:cs="Arial"/>
                <w:lang w:val="en-US"/>
              </w:rPr>
              <w:t>Haywood et al. Overview of the CLARIFY-2017 campaign; motivation, rationale, deployment and initial results</w:t>
            </w:r>
          </w:p>
        </w:tc>
        <w:tc>
          <w:tcPr>
            <w:tcW w:w="1522" w:type="dxa"/>
          </w:tcPr>
          <w:p w:rsidR="005B7FAA" w:rsidRPr="008119DF" w:rsidRDefault="005B7FAA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Arial"/>
                <w:lang w:val="en-US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5B7FAA" w:rsidP="008119DF">
            <w:pPr>
              <w:rPr>
                <w:rFonts w:ascii="Palatino Linotype" w:eastAsia="Times New Roman" w:hAnsi="Palatino Linotype" w:cs="Arial"/>
                <w:lang w:val="en-US"/>
              </w:rPr>
            </w:pPr>
            <w:r>
              <w:rPr>
                <w:rFonts w:ascii="Palatino Linotype" w:eastAsia="Times New Roman" w:hAnsi="Palatino Linotype" w:cs="Arial"/>
                <w:lang w:val="en-US"/>
              </w:rPr>
              <w:t>NS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5.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4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>Gordon et al., Large simulated radiative effects of smoke in the south-east Atlantic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UoL</w:t>
            </w:r>
            <w:proofErr w:type="spellEnd"/>
          </w:p>
        </w:tc>
        <w:tc>
          <w:tcPr>
            <w:tcW w:w="2396" w:type="dxa"/>
          </w:tcPr>
          <w:p w:rsidR="005B7FAA" w:rsidRPr="008119DF" w:rsidRDefault="00F8108F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Accepted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6.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 xml:space="preserve">Crawford et al., Observations of cloud microphysics and precipitation formation in Tropical Stratocumulus clouds  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UoM</w:t>
            </w:r>
            <w:proofErr w:type="spellEnd"/>
          </w:p>
        </w:tc>
        <w:tc>
          <w:tcPr>
            <w:tcW w:w="2396" w:type="dxa"/>
          </w:tcPr>
          <w:p w:rsidR="005B7FAA" w:rsidRPr="008119DF" w:rsidRDefault="00F8108F" w:rsidP="008119DF">
            <w:pPr>
              <w:rPr>
                <w:rFonts w:ascii="Palatino Linotype" w:hAnsi="Palatino Linotype" w:cs="Arial"/>
                <w:lang w:val="en-US"/>
              </w:rPr>
            </w:pPr>
            <w:proofErr w:type="gramStart"/>
            <w:r>
              <w:rPr>
                <w:rFonts w:ascii="Palatino Linotype" w:hAnsi="Palatino Linotype" w:cs="Arial"/>
                <w:lang w:val="en-US"/>
              </w:rPr>
              <w:t>?Distinction</w:t>
            </w:r>
            <w:proofErr w:type="gramEnd"/>
            <w:r>
              <w:rPr>
                <w:rFonts w:ascii="Palatino Linotype" w:hAnsi="Palatino Linotype" w:cs="Arial"/>
                <w:lang w:val="en-US"/>
              </w:rPr>
              <w:t xml:space="preserve"> from Barrett et al?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7.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 xml:space="preserve">Connolly et al., Modelling of the link between aerosol properties and cloud microphysics in CLARIFY  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UoM</w:t>
            </w:r>
            <w:proofErr w:type="spellEnd"/>
          </w:p>
        </w:tc>
        <w:tc>
          <w:tcPr>
            <w:tcW w:w="2396" w:type="dxa"/>
          </w:tcPr>
          <w:p w:rsidR="005B7FAA" w:rsidRPr="008119DF" w:rsidRDefault="00F8108F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NS</w:t>
            </w:r>
            <w:r w:rsidR="007A4383">
              <w:rPr>
                <w:rFonts w:ascii="Palatino Linotype" w:hAnsi="Palatino Linotype" w:cs="Arial"/>
                <w:lang w:val="en-US"/>
              </w:rPr>
              <w:t xml:space="preserve"> – discussion of case study: Hamish/Adrian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8.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8119DF">
              <w:rPr>
                <w:rFonts w:ascii="Palatino Linotype" w:hAnsi="Palatino Linotype" w:cs="Arial"/>
                <w:lang w:val="en-US"/>
              </w:rPr>
              <w:t>Choularton</w:t>
            </w:r>
            <w:proofErr w:type="spellEnd"/>
            <w:r w:rsidRPr="008119DF">
              <w:rPr>
                <w:rFonts w:ascii="Palatino Linotype" w:hAnsi="Palatino Linotype" w:cs="Arial"/>
                <w:lang w:val="en-US"/>
              </w:rPr>
              <w:t xml:space="preserve"> et al. A comparison of cloud structure in CLARIFY and DACCIWA using Cloud resolving modelling constrained by measurements  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UoM</w:t>
            </w:r>
            <w:proofErr w:type="spellEnd"/>
          </w:p>
        </w:tc>
        <w:tc>
          <w:tcPr>
            <w:tcW w:w="2396" w:type="dxa"/>
          </w:tcPr>
          <w:p w:rsidR="005B7FAA" w:rsidRPr="008119DF" w:rsidRDefault="00847BDC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A lot of uncertainty on this one……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9.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 xml:space="preserve">Dang et al. A </w:t>
            </w:r>
            <w:proofErr w:type="spellStart"/>
            <w:r w:rsidRPr="008119DF">
              <w:rPr>
                <w:rFonts w:ascii="Palatino Linotype" w:hAnsi="Palatino Linotype" w:cs="Arial"/>
                <w:lang w:val="en-US"/>
              </w:rPr>
              <w:t>characterisation</w:t>
            </w:r>
            <w:proofErr w:type="spellEnd"/>
            <w:r w:rsidRPr="008119DF">
              <w:rPr>
                <w:rFonts w:ascii="Palatino Linotype" w:hAnsi="Palatino Linotype" w:cs="Arial"/>
                <w:lang w:val="en-US"/>
              </w:rPr>
              <w:t xml:space="preserve"> of mixing state of biomass burning particles using a range of offline methods  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UoM</w:t>
            </w:r>
            <w:proofErr w:type="spellEnd"/>
          </w:p>
        </w:tc>
        <w:tc>
          <w:tcPr>
            <w:tcW w:w="2396" w:type="dxa"/>
          </w:tcPr>
          <w:p w:rsidR="005B7FAA" w:rsidRPr="008119DF" w:rsidRDefault="00847BDC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PhD investigation of multiple sources.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10.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 xml:space="preserve">Taylor et al. Examining black carbon properties in the SE Atlantic  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UoM</w:t>
            </w:r>
            <w:proofErr w:type="spellEnd"/>
          </w:p>
        </w:tc>
        <w:tc>
          <w:tcPr>
            <w:tcW w:w="2396" w:type="dxa"/>
          </w:tcPr>
          <w:p w:rsidR="00847BDC" w:rsidRPr="008119DF" w:rsidRDefault="00847BDC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Analysis underway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11.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b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 xml:space="preserve">Wu et al. The vertical distribution of biomass burning and an examination of its air mass history 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UoM</w:t>
            </w:r>
            <w:proofErr w:type="spellEnd"/>
          </w:p>
        </w:tc>
        <w:tc>
          <w:tcPr>
            <w:tcW w:w="2396" w:type="dxa"/>
          </w:tcPr>
          <w:p w:rsidR="005B7FAA" w:rsidRPr="008119DF" w:rsidRDefault="00847BDC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Kate and Hamish and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steve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abel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. We’ll do this for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asi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and for vertical profiles.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12.</w:t>
            </w:r>
          </w:p>
        </w:tc>
        <w:tc>
          <w:tcPr>
            <w:tcW w:w="635" w:type="dxa"/>
          </w:tcPr>
          <w:p w:rsidR="005B7FAA" w:rsidRPr="008119DF" w:rsidRDefault="00D96F61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3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>Herbert et al., The semi-direct effect of above-cloud aerosols, in prep for ACP.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UoR</w:t>
            </w:r>
            <w:proofErr w:type="spellEnd"/>
          </w:p>
        </w:tc>
        <w:tc>
          <w:tcPr>
            <w:tcW w:w="2396" w:type="dxa"/>
          </w:tcPr>
          <w:p w:rsidR="005B7FAA" w:rsidRPr="008119DF" w:rsidRDefault="00D96F61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Fanny Peers link to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seviri</w:t>
            </w:r>
            <w:proofErr w:type="spellEnd"/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13.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5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>Bellouin et al., Drivers of the vertical profile of absorption in HadGEM3, in prep for ACP.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UoR</w:t>
            </w:r>
            <w:proofErr w:type="spellEnd"/>
          </w:p>
        </w:tc>
        <w:tc>
          <w:tcPr>
            <w:tcW w:w="2396" w:type="dxa"/>
          </w:tcPr>
          <w:p w:rsidR="005B7FAA" w:rsidRPr="008119DF" w:rsidRDefault="00D96F61" w:rsidP="00D96F61">
            <w:pPr>
              <w:jc w:val="center"/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Integrated model assessment. Will Davis, Jonny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T</w:t>
            </w:r>
            <w:proofErr w:type="gramStart"/>
            <w:r>
              <w:rPr>
                <w:rFonts w:ascii="Palatino Linotype" w:hAnsi="Palatino Linotype" w:cs="Arial"/>
                <w:lang w:val="en-US"/>
              </w:rPr>
              <w:t>,Ben</w:t>
            </w:r>
            <w:proofErr w:type="spellEnd"/>
            <w:proofErr w:type="gramEnd"/>
            <w:r>
              <w:rPr>
                <w:rFonts w:ascii="Palatino Linotype" w:hAnsi="Palatino Linotype" w:cs="Arial"/>
                <w:lang w:val="en-US"/>
              </w:rPr>
              <w:t xml:space="preserve"> J and Hamish?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14.</w:t>
            </w:r>
          </w:p>
        </w:tc>
        <w:tc>
          <w:tcPr>
            <w:tcW w:w="635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3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 w:rsidRPr="008119DF">
              <w:rPr>
                <w:rFonts w:ascii="Palatino Linotype" w:hAnsi="Palatino Linotype" w:cs="Arial"/>
                <w:szCs w:val="22"/>
              </w:rPr>
              <w:t>Johnson et al., Constraining the direct radiative forcing of biomass burning aerosol above cloud in HadGEM3 with POLDER retrievals</w:t>
            </w:r>
          </w:p>
        </w:tc>
        <w:tc>
          <w:tcPr>
            <w:tcW w:w="1522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Met Office/</w:t>
            </w:r>
            <w:proofErr w:type="spellStart"/>
            <w:r>
              <w:rPr>
                <w:rFonts w:ascii="Palatino Linotype" w:hAnsi="Palatino Linotype" w:cs="Arial"/>
                <w:szCs w:val="22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D96F61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 xml:space="preserve">Martin de </w:t>
            </w:r>
            <w:proofErr w:type="spellStart"/>
            <w:r>
              <w:rPr>
                <w:rFonts w:ascii="Palatino Linotype" w:hAnsi="Palatino Linotype" w:cs="Arial"/>
                <w:szCs w:val="22"/>
              </w:rPr>
              <w:t>Graaf</w:t>
            </w:r>
            <w:proofErr w:type="spellEnd"/>
            <w:r>
              <w:rPr>
                <w:rFonts w:ascii="Palatino Linotype" w:hAnsi="Palatino Linotype" w:cs="Arial"/>
                <w:szCs w:val="22"/>
              </w:rPr>
              <w:t xml:space="preserve">. CALIOP data/ </w:t>
            </w:r>
            <w:r w:rsidR="00FF2890">
              <w:rPr>
                <w:rFonts w:ascii="Palatino Linotype" w:hAnsi="Palatino Linotype" w:cs="Arial"/>
                <w:szCs w:val="22"/>
              </w:rPr>
              <w:t xml:space="preserve">Hamish, </w:t>
            </w:r>
            <w:r>
              <w:rPr>
                <w:rFonts w:ascii="Palatino Linotype" w:hAnsi="Palatino Linotype" w:cs="Arial"/>
                <w:szCs w:val="22"/>
              </w:rPr>
              <w:t>Duncan….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  <w:lang w:val="en-US"/>
              </w:rPr>
            </w:pPr>
            <w:r>
              <w:rPr>
                <w:rFonts w:ascii="Palatino Linotype" w:hAnsi="Palatino Linotype" w:cs="Arial"/>
                <w:szCs w:val="22"/>
                <w:lang w:val="en-US"/>
              </w:rPr>
              <w:t>15.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  <w:lang w:val="en-US"/>
              </w:rPr>
            </w:pPr>
            <w:r>
              <w:rPr>
                <w:rFonts w:ascii="Palatino Linotype" w:hAnsi="Palatino Linotype" w:cs="Arial"/>
                <w:szCs w:val="22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FF2890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Cs w:val="22"/>
                <w:lang w:val="en-US"/>
              </w:rPr>
              <w:t>Szpek</w:t>
            </w:r>
            <w:proofErr w:type="spellEnd"/>
            <w:r w:rsidR="005B7FAA" w:rsidRPr="008119DF">
              <w:rPr>
                <w:rFonts w:ascii="Palatino Linotype" w:hAnsi="Palatino Linotype" w:cs="Arial"/>
                <w:szCs w:val="22"/>
                <w:lang w:val="en-US"/>
              </w:rPr>
              <w:t xml:space="preserve"> et al., Aerosol in-situ measurements in the vicinity of Ascension Island during CLARIFY-2017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  <w:lang w:val="en-US"/>
              </w:rPr>
            </w:pPr>
            <w:r>
              <w:rPr>
                <w:rFonts w:ascii="Palatino Linotype" w:hAnsi="Palatino Linotype" w:cs="Arial"/>
                <w:szCs w:val="22"/>
                <w:lang w:val="en-US"/>
              </w:rPr>
              <w:t>Met Office</w:t>
            </w:r>
          </w:p>
        </w:tc>
        <w:tc>
          <w:tcPr>
            <w:tcW w:w="2396" w:type="dxa"/>
          </w:tcPr>
          <w:p w:rsidR="005B7FAA" w:rsidRPr="008119DF" w:rsidRDefault="00FF2890" w:rsidP="008119DF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szCs w:val="22"/>
                <w:lang w:val="en-US"/>
              </w:rPr>
            </w:pPr>
            <w:r>
              <w:rPr>
                <w:rFonts w:ascii="Palatino Linotype" w:hAnsi="Palatino Linotype" w:cs="Arial"/>
                <w:szCs w:val="22"/>
                <w:lang w:val="en-US"/>
              </w:rPr>
              <w:t xml:space="preserve">Combining with MC aerosol </w:t>
            </w:r>
            <w:proofErr w:type="spellStart"/>
            <w:r>
              <w:rPr>
                <w:rFonts w:ascii="Palatino Linotype" w:hAnsi="Palatino Linotype" w:cs="Arial"/>
                <w:szCs w:val="22"/>
                <w:lang w:val="en-US"/>
              </w:rPr>
              <w:t>characterisation</w:t>
            </w:r>
            <w:proofErr w:type="spellEnd"/>
            <w:r>
              <w:rPr>
                <w:rFonts w:ascii="Palatino Linotype" w:hAnsi="Palatino Linotype" w:cs="Arial"/>
                <w:szCs w:val="22"/>
                <w:lang w:val="en-US"/>
              </w:rPr>
              <w:t>. Link to Wu.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16.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>Barrett et al., Aerosol cloud precipitation relationships across a wide range of spatial scales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Met Office</w:t>
            </w:r>
          </w:p>
        </w:tc>
        <w:tc>
          <w:tcPr>
            <w:tcW w:w="2396" w:type="dxa"/>
          </w:tcPr>
          <w:p w:rsidR="005B7FAA" w:rsidRPr="008119DF" w:rsidRDefault="00FF2890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Analysis ongoing…… MO/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Machester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>/LASIC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17.</w:t>
            </w:r>
          </w:p>
        </w:tc>
        <w:tc>
          <w:tcPr>
            <w:tcW w:w="635" w:type="dxa"/>
          </w:tcPr>
          <w:p w:rsidR="005B7FAA" w:rsidRPr="008119DF" w:rsidRDefault="009C6007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 w:rsidRPr="008119DF">
              <w:rPr>
                <w:rFonts w:ascii="Palatino Linotype" w:hAnsi="Palatino Linotype" w:cs="Arial"/>
                <w:lang w:val="en-US"/>
              </w:rPr>
              <w:t>Abel et al., Pockets of Open Cell Convection (POCCs) observations during CLARIFY-2017</w:t>
            </w:r>
          </w:p>
        </w:tc>
        <w:tc>
          <w:tcPr>
            <w:tcW w:w="1522" w:type="dxa"/>
          </w:tcPr>
          <w:p w:rsidR="005B7FAA" w:rsidRPr="008119DF" w:rsidRDefault="0066221D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Met Office</w:t>
            </w:r>
          </w:p>
        </w:tc>
        <w:tc>
          <w:tcPr>
            <w:tcW w:w="2396" w:type="dxa"/>
          </w:tcPr>
          <w:p w:rsidR="005B7FAA" w:rsidRPr="008119DF" w:rsidRDefault="00FF2890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Draft by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christmas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2018</w:t>
            </w:r>
          </w:p>
        </w:tc>
      </w:tr>
      <w:tr w:rsidR="0081080A" w:rsidRPr="008119DF" w:rsidTr="0081080A">
        <w:tc>
          <w:tcPr>
            <w:tcW w:w="593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18.</w:t>
            </w:r>
          </w:p>
        </w:tc>
        <w:tc>
          <w:tcPr>
            <w:tcW w:w="635" w:type="dxa"/>
          </w:tcPr>
          <w:p w:rsidR="0081080A" w:rsidRPr="008119DF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4</w:t>
            </w:r>
          </w:p>
        </w:tc>
        <w:tc>
          <w:tcPr>
            <w:tcW w:w="3875" w:type="dxa"/>
          </w:tcPr>
          <w:p w:rsidR="0081080A" w:rsidRPr="008119DF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Che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>, H. et al., Near-cloud CCN budgets</w:t>
            </w:r>
          </w:p>
        </w:tc>
        <w:tc>
          <w:tcPr>
            <w:tcW w:w="1522" w:type="dxa"/>
          </w:tcPr>
          <w:p w:rsidR="0081080A" w:rsidRPr="008119DF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UoO</w:t>
            </w:r>
            <w:proofErr w:type="spellEnd"/>
          </w:p>
        </w:tc>
        <w:tc>
          <w:tcPr>
            <w:tcW w:w="2396" w:type="dxa"/>
          </w:tcPr>
          <w:p w:rsidR="0081080A" w:rsidRPr="008119DF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</w:p>
        </w:tc>
      </w:tr>
      <w:tr w:rsidR="0081080A" w:rsidRPr="008119DF" w:rsidTr="0081080A">
        <w:tc>
          <w:tcPr>
            <w:tcW w:w="593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19.</w:t>
            </w:r>
          </w:p>
        </w:tc>
        <w:tc>
          <w:tcPr>
            <w:tcW w:w="635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4</w:t>
            </w:r>
          </w:p>
        </w:tc>
        <w:tc>
          <w:tcPr>
            <w:tcW w:w="3875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Watson-Parris, D. et al., </w:t>
            </w:r>
            <w:r w:rsidRPr="00A2756E">
              <w:rPr>
                <w:rFonts w:ascii="Palatino Linotype" w:hAnsi="Palatino Linotype" w:cs="Arial"/>
                <w:lang w:val="en-US"/>
              </w:rPr>
              <w:t>Constraining BC ageing in GCMs using complimentary in-situ observations</w:t>
            </w:r>
          </w:p>
        </w:tc>
        <w:tc>
          <w:tcPr>
            <w:tcW w:w="1522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UoO</w:t>
            </w:r>
            <w:proofErr w:type="spellEnd"/>
          </w:p>
        </w:tc>
        <w:tc>
          <w:tcPr>
            <w:tcW w:w="2396" w:type="dxa"/>
          </w:tcPr>
          <w:p w:rsidR="0081080A" w:rsidRPr="008119DF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</w:p>
        </w:tc>
      </w:tr>
      <w:tr w:rsidR="0081080A" w:rsidRPr="008119DF" w:rsidTr="0081080A">
        <w:tc>
          <w:tcPr>
            <w:tcW w:w="593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20.</w:t>
            </w:r>
          </w:p>
        </w:tc>
        <w:tc>
          <w:tcPr>
            <w:tcW w:w="635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4</w:t>
            </w:r>
          </w:p>
        </w:tc>
        <w:tc>
          <w:tcPr>
            <w:tcW w:w="3875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Watson-Parris, D., Lee, L. et al., Exploring uncertainty in BC forcing</w:t>
            </w:r>
            <w:r w:rsidRPr="00A2756E">
              <w:rPr>
                <w:rFonts w:ascii="Palatino Linotype" w:hAnsi="Palatino Linotype" w:cs="Arial"/>
                <w:lang w:val="en-US"/>
              </w:rPr>
              <w:t xml:space="preserve"> </w:t>
            </w:r>
            <w:r>
              <w:rPr>
                <w:rFonts w:ascii="Palatino Linotype" w:hAnsi="Palatino Linotype" w:cs="Arial"/>
                <w:lang w:val="en-US"/>
              </w:rPr>
              <w:t xml:space="preserve">due to </w:t>
            </w:r>
            <w:r w:rsidRPr="00A2756E">
              <w:rPr>
                <w:rFonts w:ascii="Palatino Linotype" w:hAnsi="Palatino Linotype" w:cs="Arial"/>
                <w:lang w:val="en-US"/>
              </w:rPr>
              <w:t xml:space="preserve">lifetime, emissions and radiative properties </w:t>
            </w:r>
            <w:r>
              <w:rPr>
                <w:rFonts w:ascii="Palatino Linotype" w:hAnsi="Palatino Linotype" w:cs="Arial"/>
                <w:lang w:val="en-US"/>
              </w:rPr>
              <w:t xml:space="preserve">across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AeroCom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 models</w:t>
            </w:r>
          </w:p>
        </w:tc>
        <w:tc>
          <w:tcPr>
            <w:tcW w:w="1522" w:type="dxa"/>
          </w:tcPr>
          <w:p w:rsidR="0081080A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UoO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UoL</w:t>
            </w:r>
            <w:proofErr w:type="spellEnd"/>
          </w:p>
        </w:tc>
        <w:tc>
          <w:tcPr>
            <w:tcW w:w="2396" w:type="dxa"/>
          </w:tcPr>
          <w:p w:rsidR="0081080A" w:rsidRPr="008119DF" w:rsidRDefault="0081080A" w:rsidP="0081080A">
            <w:pPr>
              <w:rPr>
                <w:rFonts w:ascii="Palatino Linotype" w:hAnsi="Palatino Linotype" w:cs="Arial"/>
                <w:lang w:val="en-US"/>
              </w:rPr>
            </w:pPr>
          </w:p>
        </w:tc>
      </w:tr>
      <w:tr w:rsidR="00FF2890" w:rsidRPr="008119DF" w:rsidTr="0081080A">
        <w:tc>
          <w:tcPr>
            <w:tcW w:w="593" w:type="dxa"/>
          </w:tcPr>
          <w:p w:rsidR="005B7FAA" w:rsidRDefault="0081080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21</w:t>
            </w:r>
          </w:p>
        </w:tc>
        <w:tc>
          <w:tcPr>
            <w:tcW w:w="63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875" w:type="dxa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1522" w:type="dxa"/>
          </w:tcPr>
          <w:p w:rsidR="005B7FAA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UoL</w:t>
            </w:r>
            <w:proofErr w:type="spellEnd"/>
          </w:p>
        </w:tc>
        <w:tc>
          <w:tcPr>
            <w:tcW w:w="2396" w:type="dxa"/>
          </w:tcPr>
          <w:p w:rsidR="005B7FAA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Cui</w:t>
            </w:r>
          </w:p>
        </w:tc>
      </w:tr>
      <w:tr w:rsidR="00F17891" w:rsidRPr="008119DF" w:rsidTr="0081080A">
        <w:tc>
          <w:tcPr>
            <w:tcW w:w="593" w:type="dxa"/>
          </w:tcPr>
          <w:p w:rsidR="00F17891" w:rsidRDefault="0081080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22</w:t>
            </w:r>
          </w:p>
        </w:tc>
        <w:tc>
          <w:tcPr>
            <w:tcW w:w="635" w:type="dxa"/>
          </w:tcPr>
          <w:p w:rsidR="00F17891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875" w:type="dxa"/>
          </w:tcPr>
          <w:p w:rsidR="00F17891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UV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lidar</w:t>
            </w:r>
            <w:proofErr w:type="spellEnd"/>
            <w:r>
              <w:rPr>
                <w:rFonts w:ascii="Palatino Linotype" w:hAnsi="Palatino Linotype" w:cs="Arial"/>
                <w:lang w:val="en-US"/>
              </w:rPr>
              <w:t>…..</w:t>
            </w:r>
          </w:p>
        </w:tc>
        <w:tc>
          <w:tcPr>
            <w:tcW w:w="1522" w:type="dxa"/>
          </w:tcPr>
          <w:p w:rsidR="00F17891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KNMI</w:t>
            </w:r>
          </w:p>
        </w:tc>
        <w:tc>
          <w:tcPr>
            <w:tcW w:w="2396" w:type="dxa"/>
          </w:tcPr>
          <w:p w:rsidR="00F17891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De </w:t>
            </w:r>
            <w:proofErr w:type="spellStart"/>
            <w:r>
              <w:rPr>
                <w:rFonts w:ascii="Palatino Linotype" w:hAnsi="Palatino Linotype" w:cs="Arial"/>
                <w:lang w:val="en-US"/>
              </w:rPr>
              <w:t>Graaf</w:t>
            </w:r>
            <w:proofErr w:type="spellEnd"/>
          </w:p>
        </w:tc>
      </w:tr>
      <w:tr w:rsidR="00F17891" w:rsidRPr="008119DF" w:rsidTr="0081080A">
        <w:tc>
          <w:tcPr>
            <w:tcW w:w="593" w:type="dxa"/>
          </w:tcPr>
          <w:p w:rsidR="00F17891" w:rsidRDefault="0081080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23</w:t>
            </w:r>
          </w:p>
        </w:tc>
        <w:tc>
          <w:tcPr>
            <w:tcW w:w="635" w:type="dxa"/>
          </w:tcPr>
          <w:p w:rsidR="00F17891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875" w:type="dxa"/>
          </w:tcPr>
          <w:p w:rsidR="00F17891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 xml:space="preserve">Synergy between CALIOP and POLDER and heating rate calculations </w:t>
            </w:r>
          </w:p>
        </w:tc>
        <w:tc>
          <w:tcPr>
            <w:tcW w:w="1522" w:type="dxa"/>
          </w:tcPr>
          <w:p w:rsidR="00F17891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UuO</w:t>
            </w:r>
            <w:proofErr w:type="spellEnd"/>
          </w:p>
        </w:tc>
        <w:tc>
          <w:tcPr>
            <w:tcW w:w="2396" w:type="dxa"/>
          </w:tcPr>
          <w:p w:rsidR="00F17891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deaconu</w:t>
            </w:r>
            <w:proofErr w:type="spellEnd"/>
          </w:p>
        </w:tc>
      </w:tr>
      <w:tr w:rsidR="00F17891" w:rsidRPr="008119DF" w:rsidTr="0081080A">
        <w:tc>
          <w:tcPr>
            <w:tcW w:w="593" w:type="dxa"/>
          </w:tcPr>
          <w:p w:rsidR="00F17891" w:rsidRDefault="0081080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24</w:t>
            </w:r>
            <w:bookmarkStart w:id="0" w:name="_GoBack"/>
            <w:bookmarkEnd w:id="0"/>
          </w:p>
        </w:tc>
        <w:tc>
          <w:tcPr>
            <w:tcW w:w="635" w:type="dxa"/>
          </w:tcPr>
          <w:p w:rsidR="00F17891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875" w:type="dxa"/>
          </w:tcPr>
          <w:p w:rsidR="00F17891" w:rsidRPr="008119DF" w:rsidRDefault="00861404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Clear sky rapid-adjustment to absorption…..</w:t>
            </w:r>
          </w:p>
        </w:tc>
        <w:tc>
          <w:tcPr>
            <w:tcW w:w="1522" w:type="dxa"/>
          </w:tcPr>
          <w:p w:rsidR="00F17891" w:rsidRDefault="00861404" w:rsidP="008119DF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UoR</w:t>
            </w:r>
            <w:proofErr w:type="spellEnd"/>
          </w:p>
        </w:tc>
        <w:tc>
          <w:tcPr>
            <w:tcW w:w="2396" w:type="dxa"/>
          </w:tcPr>
          <w:p w:rsidR="00F17891" w:rsidRDefault="00861404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Herbert</w:t>
            </w:r>
          </w:p>
        </w:tc>
      </w:tr>
      <w:tr w:rsidR="00F17891" w:rsidRPr="008119DF" w:rsidTr="0081080A">
        <w:tc>
          <w:tcPr>
            <w:tcW w:w="593" w:type="dxa"/>
          </w:tcPr>
          <w:p w:rsidR="00F17891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635" w:type="dxa"/>
          </w:tcPr>
          <w:p w:rsidR="00F17891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3875" w:type="dxa"/>
          </w:tcPr>
          <w:p w:rsidR="00F17891" w:rsidRPr="008119DF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1522" w:type="dxa"/>
          </w:tcPr>
          <w:p w:rsidR="00F17891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2396" w:type="dxa"/>
          </w:tcPr>
          <w:p w:rsidR="00F17891" w:rsidRDefault="00F17891" w:rsidP="008119DF">
            <w:pPr>
              <w:rPr>
                <w:rFonts w:ascii="Palatino Linotype" w:hAnsi="Palatino Linotype" w:cs="Arial"/>
                <w:lang w:val="en-US"/>
              </w:rPr>
            </w:pPr>
          </w:p>
        </w:tc>
      </w:tr>
      <w:tr w:rsidR="005B7FAA" w:rsidRPr="008119DF" w:rsidTr="00447C8C">
        <w:tc>
          <w:tcPr>
            <w:tcW w:w="9021" w:type="dxa"/>
            <w:gridSpan w:val="5"/>
          </w:tcPr>
          <w:p w:rsidR="005B7FAA" w:rsidRPr="008119DF" w:rsidRDefault="005B7FAA" w:rsidP="008119DF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eastAsia="Times New Roman" w:hAnsi="Palatino Linotype" w:cs="Arial"/>
                <w:b/>
                <w:snapToGrid w:val="0"/>
                <w:lang w:val="en-US"/>
              </w:rPr>
              <w:t>In preparation for AMT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18.</w:t>
            </w:r>
          </w:p>
        </w:tc>
        <w:tc>
          <w:tcPr>
            <w:tcW w:w="635" w:type="dxa"/>
          </w:tcPr>
          <w:p w:rsidR="005B7FAA" w:rsidRPr="008119DF" w:rsidRDefault="0066221D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574804" w:rsidRDefault="005B7FAA" w:rsidP="005B7FAA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lang w:val="en-US"/>
              </w:rPr>
            </w:pPr>
            <w:r w:rsidRPr="00574804">
              <w:rPr>
                <w:rFonts w:ascii="Palatino Linotype" w:hAnsi="Palatino Linotype" w:cs="Arial"/>
                <w:szCs w:val="22"/>
                <w:lang w:val="en-US"/>
              </w:rPr>
              <w:t xml:space="preserve">Davies, N. W., </w:t>
            </w:r>
            <w:proofErr w:type="spellStart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>Cotterell</w:t>
            </w:r>
            <w:proofErr w:type="spellEnd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 xml:space="preserve">, M. I., Fox, C., </w:t>
            </w:r>
            <w:proofErr w:type="spellStart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>Szpek</w:t>
            </w:r>
            <w:proofErr w:type="spellEnd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>, K., J.M. Haywood, and Langridge, J. M.: On the accuracy of aerosol photoacoustic spectrometer calibrations using absorption by ozone, Atmos. Meas. Tech., https://doi.org/10.5194/amt-11-2313-2018, 2018.</w:t>
            </w:r>
          </w:p>
        </w:tc>
        <w:tc>
          <w:tcPr>
            <w:tcW w:w="1522" w:type="dxa"/>
          </w:tcPr>
          <w:p w:rsidR="005B7FAA" w:rsidRPr="008119DF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Published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19.</w:t>
            </w:r>
          </w:p>
        </w:tc>
        <w:tc>
          <w:tcPr>
            <w:tcW w:w="635" w:type="dxa"/>
          </w:tcPr>
          <w:p w:rsidR="005B7FAA" w:rsidRPr="008119DF" w:rsidRDefault="0066221D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574804" w:rsidRDefault="005B7FAA" w:rsidP="005B7FAA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lang w:val="en-US"/>
              </w:rPr>
            </w:pPr>
            <w:r w:rsidRPr="00574804">
              <w:rPr>
                <w:rFonts w:ascii="Palatino Linotype" w:hAnsi="Palatino Linotype" w:cs="Arial"/>
                <w:szCs w:val="22"/>
                <w:lang w:val="en-US"/>
              </w:rPr>
              <w:t>Davies, N.D., et al., Examining biases in filter-based aerosol absorption measurements us</w:t>
            </w:r>
            <w:r>
              <w:rPr>
                <w:rFonts w:ascii="Palatino Linotype" w:hAnsi="Palatino Linotype" w:cs="Arial"/>
                <w:szCs w:val="22"/>
                <w:lang w:val="en-US"/>
              </w:rPr>
              <w:t>ing photoacoustic spectroscopy.</w:t>
            </w:r>
          </w:p>
        </w:tc>
        <w:tc>
          <w:tcPr>
            <w:tcW w:w="1522" w:type="dxa"/>
          </w:tcPr>
          <w:p w:rsidR="005B7FAA" w:rsidRPr="008119DF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Awaiting submission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20.</w:t>
            </w:r>
          </w:p>
        </w:tc>
        <w:tc>
          <w:tcPr>
            <w:tcW w:w="635" w:type="dxa"/>
          </w:tcPr>
          <w:p w:rsidR="005B7FAA" w:rsidRPr="008119DF" w:rsidRDefault="0066221D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574804" w:rsidRDefault="005B7FAA" w:rsidP="005B7FAA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>Cotterell</w:t>
            </w:r>
            <w:proofErr w:type="spellEnd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 xml:space="preserve">, M.D. et al., A Finite Element Model to </w:t>
            </w:r>
            <w:proofErr w:type="spellStart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>Optimise</w:t>
            </w:r>
            <w:proofErr w:type="spellEnd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 xml:space="preserve"> a Single Resonator Photoacoustic Cell for Sensitive and Accurate Measurements of Atmospheric Aerosol Light Absorption, in preparation for AMT.</w:t>
            </w:r>
          </w:p>
        </w:tc>
        <w:tc>
          <w:tcPr>
            <w:tcW w:w="1522" w:type="dxa"/>
          </w:tcPr>
          <w:p w:rsidR="005B7FAA" w:rsidRPr="008119DF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Draft complete</w:t>
            </w:r>
          </w:p>
        </w:tc>
      </w:tr>
      <w:tr w:rsidR="00FF2890" w:rsidRPr="008119DF" w:rsidTr="0081080A">
        <w:tc>
          <w:tcPr>
            <w:tcW w:w="593" w:type="dxa"/>
          </w:tcPr>
          <w:p w:rsidR="005B7FAA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21.</w:t>
            </w:r>
          </w:p>
        </w:tc>
        <w:tc>
          <w:tcPr>
            <w:tcW w:w="635" w:type="dxa"/>
          </w:tcPr>
          <w:p w:rsidR="005B7FAA" w:rsidRPr="008119DF" w:rsidRDefault="0066221D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2</w:t>
            </w:r>
          </w:p>
        </w:tc>
        <w:tc>
          <w:tcPr>
            <w:tcW w:w="3875" w:type="dxa"/>
          </w:tcPr>
          <w:p w:rsidR="005B7FAA" w:rsidRPr="00574804" w:rsidRDefault="005B7FAA" w:rsidP="005B7FAA">
            <w:pPr>
              <w:pStyle w:val="PlainText"/>
              <w:spacing w:before="120"/>
              <w:jc w:val="both"/>
              <w:rPr>
                <w:rFonts w:ascii="Palatino Linotype" w:hAnsi="Palatino Linotype" w:cs="Arial"/>
                <w:lang w:val="en-US"/>
              </w:rPr>
            </w:pPr>
            <w:proofErr w:type="spellStart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>Cotterell</w:t>
            </w:r>
            <w:proofErr w:type="spellEnd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 xml:space="preserve">, M.D. et al.,  </w:t>
            </w:r>
            <w:proofErr w:type="spellStart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>Optimisation</w:t>
            </w:r>
            <w:proofErr w:type="spellEnd"/>
            <w:r w:rsidRPr="00574804">
              <w:rPr>
                <w:rFonts w:ascii="Palatino Linotype" w:hAnsi="Palatino Linotype" w:cs="Arial"/>
                <w:szCs w:val="22"/>
                <w:lang w:val="en-US"/>
              </w:rPr>
              <w:t xml:space="preserve"> of a Common Two-Resonator Photoacoustic Cell for Sensitive Measurements of Atmospheric Aerosol Light Absorption, in preparation for AMT.</w:t>
            </w:r>
          </w:p>
        </w:tc>
        <w:tc>
          <w:tcPr>
            <w:tcW w:w="1522" w:type="dxa"/>
          </w:tcPr>
          <w:p w:rsidR="005B7FAA" w:rsidRPr="008119DF" w:rsidRDefault="0066221D" w:rsidP="005B7FAA">
            <w:pPr>
              <w:rPr>
                <w:rFonts w:ascii="Palatino Linotype" w:hAnsi="Palatino Linotype" w:cs="Arial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lang w:val="en-US"/>
              </w:rPr>
              <w:t>UoE</w:t>
            </w:r>
            <w:proofErr w:type="spellEnd"/>
          </w:p>
        </w:tc>
        <w:tc>
          <w:tcPr>
            <w:tcW w:w="2396" w:type="dxa"/>
          </w:tcPr>
          <w:p w:rsidR="005B7FAA" w:rsidRPr="008119DF" w:rsidRDefault="005B7FAA" w:rsidP="005B7FAA">
            <w:pPr>
              <w:rPr>
                <w:rFonts w:ascii="Palatino Linotype" w:hAnsi="Palatino Linotype" w:cs="Arial"/>
                <w:lang w:val="en-US"/>
              </w:rPr>
            </w:pPr>
            <w:r>
              <w:rPr>
                <w:rFonts w:ascii="Palatino Linotype" w:hAnsi="Palatino Linotype" w:cs="Arial"/>
                <w:lang w:val="en-US"/>
              </w:rPr>
              <w:t>Draft complete</w:t>
            </w:r>
          </w:p>
        </w:tc>
      </w:tr>
    </w:tbl>
    <w:p w:rsidR="001A744B" w:rsidRPr="001A744B" w:rsidRDefault="001A744B" w:rsidP="001A744B">
      <w:pPr>
        <w:rPr>
          <w:rFonts w:ascii="Palatino Linotype" w:hAnsi="Palatino Linotype" w:cs="Arial"/>
          <w:lang w:val="en-US"/>
        </w:rPr>
      </w:pPr>
    </w:p>
    <w:sectPr w:rsidR="001A744B" w:rsidRPr="001A7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387"/>
    <w:multiLevelType w:val="hybridMultilevel"/>
    <w:tmpl w:val="8CC4A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74C3"/>
    <w:multiLevelType w:val="hybridMultilevel"/>
    <w:tmpl w:val="62889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B"/>
    <w:rsid w:val="001043A5"/>
    <w:rsid w:val="001A744B"/>
    <w:rsid w:val="002028BE"/>
    <w:rsid w:val="0021677E"/>
    <w:rsid w:val="00241E39"/>
    <w:rsid w:val="003049C4"/>
    <w:rsid w:val="004C4F23"/>
    <w:rsid w:val="005B7FAA"/>
    <w:rsid w:val="005C006C"/>
    <w:rsid w:val="0066221D"/>
    <w:rsid w:val="006B74A8"/>
    <w:rsid w:val="007A4383"/>
    <w:rsid w:val="0081080A"/>
    <w:rsid w:val="008119DF"/>
    <w:rsid w:val="00847BDC"/>
    <w:rsid w:val="00861404"/>
    <w:rsid w:val="009C6007"/>
    <w:rsid w:val="00CC0BB8"/>
    <w:rsid w:val="00D96F61"/>
    <w:rsid w:val="00F17891"/>
    <w:rsid w:val="00F8108F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48FD-6AEF-4954-BE28-B1F30008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4B"/>
    <w:pPr>
      <w:spacing w:before="120" w:after="0" w:line="240" w:lineRule="auto"/>
      <w:jc w:val="both"/>
    </w:pPr>
    <w:rPr>
      <w:rFonts w:ascii="Arial" w:eastAsia="Calibri" w:hAnsi="Arial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4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unhideWhenUsed/>
    <w:rsid w:val="001A744B"/>
    <w:pPr>
      <w:spacing w:before="0"/>
      <w:jc w:val="left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A744B"/>
    <w:rPr>
      <w:rFonts w:ascii="Calibri" w:eastAsia="Calibri" w:hAnsi="Calibri" w:cs="Times New Roman"/>
      <w:szCs w:val="21"/>
    </w:rPr>
  </w:style>
  <w:style w:type="paragraph" w:styleId="BodyText">
    <w:name w:val="Body Text"/>
    <w:basedOn w:val="Normal"/>
    <w:link w:val="BodyTextChar"/>
    <w:rsid w:val="001A744B"/>
    <w:pPr>
      <w:spacing w:before="0"/>
      <w:jc w:val="left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A744B"/>
    <w:rPr>
      <w:rFonts w:ascii="Times New Roman" w:eastAsia="Times New Roman" w:hAnsi="Times New Roman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A744B"/>
    <w:pPr>
      <w:spacing w:before="0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DF"/>
    <w:rPr>
      <w:rFonts w:ascii="Segoe UI" w:eastAsia="Calibri" w:hAnsi="Segoe UI" w:cs="Segoe UI"/>
      <w:sz w:val="18"/>
      <w:szCs w:val="18"/>
      <w:lang w:val="fr-FR"/>
    </w:rPr>
  </w:style>
  <w:style w:type="table" w:styleId="TableGrid">
    <w:name w:val="Table Grid"/>
    <w:basedOn w:val="TableNormal"/>
    <w:uiPriority w:val="39"/>
    <w:rsid w:val="0081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Haywood, James</dc:creator>
  <cp:keywords/>
  <dc:description/>
  <cp:lastModifiedBy>Haywood, James</cp:lastModifiedBy>
  <cp:revision>2</cp:revision>
  <cp:lastPrinted>2018-10-02T13:07:00Z</cp:lastPrinted>
  <dcterms:created xsi:type="dcterms:W3CDTF">2018-10-05T09:41:00Z</dcterms:created>
  <dcterms:modified xsi:type="dcterms:W3CDTF">2018-10-05T09:41:00Z</dcterms:modified>
</cp:coreProperties>
</file>