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37" w:rsidRDefault="00FD21CD" w:rsidP="00FD21CD">
      <w:pPr>
        <w:ind w:left="-142"/>
      </w:pPr>
      <w:r w:rsidRPr="00FD21CD">
        <w:t xml:space="preserve"> </w:t>
      </w:r>
      <w:r w:rsidRPr="00FD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72E70" wp14:editId="205D8290">
                <wp:simplePos x="0" y="0"/>
                <wp:positionH relativeFrom="column">
                  <wp:posOffset>-687070</wp:posOffset>
                </wp:positionH>
                <wp:positionV relativeFrom="paragraph">
                  <wp:posOffset>1213485</wp:posOffset>
                </wp:positionV>
                <wp:extent cx="7829550" cy="4508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45085"/>
                        </a:xfrm>
                        <a:prstGeom prst="rect">
                          <a:avLst/>
                        </a:prstGeom>
                        <a:solidFill>
                          <a:srgbClr val="2A5C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D732" id="Rectangle 11" o:spid="_x0000_s1026" style="position:absolute;margin-left:-54.1pt;margin-top:95.55pt;width:616.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E/AEAAEcEAAAOAAAAZHJzL2Uyb0RvYy54bWysU8tu2zAQvBfoPxC815KFqnUNy0HgIL0U&#10;bZCkH0BTS4kAXyBZy/77LklZ6Qs9FNWB4mN2dmfI3d2ctSIn8EFa09H1qqYEDLe9NENHvz7fv9lQ&#10;EiIzPVPWQEcvEOjN/vWr3eS20NjRqh48QRITtpPr6Bij21ZV4CNoFlbWgcFDYb1mEZd+qHrPJmTX&#10;qmrq+l01Wd87bzmEgLt35ZDuM78QwOMXIQJEojqKtcU8+jwe01jtd2w7eOZGyecy2D9UoZk0mHSh&#10;umORkW9e/kalJfc2WBFX3OrKCiE5ZA2oZl3/ouZpZA6yFjQnuMWm8P9o+efTgyeyx7trKDFM4x09&#10;omvMDArIep0MmlzYIu7JPfh5FXCa1J6F1+mPOsg5m3pZTIVzJBw332+aD22L3nM8e9vWmzZxVi/B&#10;zof4EawmadJRj9mzlez0KcQCvUJSrmCV7O+lUnnhh+NBeXJieL/NbXu43czsP8GUSWBjU1hhTDtV&#10;Elak5Fm8KEg4ZR5BoCdYfJMrya8RljyMczBxXY5G1kNJ39b4XbOn95sistJMmJgF5l+4Z4IrspBc&#10;uUuVMz6FQn7MS3D9t8JK8BKRM1sTl2AtjfV/IlCoas5c8FeTijXJpaPtL/hifFQHW3qKGT5abCke&#10;fQ5OKHytWfncWakdflxn2pf+338HAAD//wMAUEsDBBQABgAIAAAAIQDM7olc4AAAAA0BAAAPAAAA&#10;ZHJzL2Rvd25yZXYueG1sTI9RS8MwFIXfBf9DuIJvW5IyZdamYwqC4BCsoq9Zk6XF5qY02dr9+90+&#10;6eM953Dud4rN5Dt2skNsAyqQSwHMYh1Mi07B1+fLYg0sJo1GdwGtgrONsCmvrwqdmzDihz1VyTEq&#10;wZhrBU1Kfc55rBvrdVyG3iJ5hzB4negcHDeDHqncdzwT4p573SJ9aHRvnxtb/1ZHr2C3Ooy8rt7e&#10;udv93FVu+yq+n4JStzfT9hFYslP6C8OMT+hQEtM+HNFE1ilYSLHOKEvOg5TA5ojMVjRnP0vk8bLg&#10;/1eUFwAAAP//AwBQSwECLQAUAAYACAAAACEAtoM4kv4AAADhAQAAEwAAAAAAAAAAAAAAAAAAAAAA&#10;W0NvbnRlbnRfVHlwZXNdLnhtbFBLAQItABQABgAIAAAAIQA4/SH/1gAAAJQBAAALAAAAAAAAAAAA&#10;AAAAAC8BAABfcmVscy8ucmVsc1BLAQItABQABgAIAAAAIQCSgczE/AEAAEcEAAAOAAAAAAAAAAAA&#10;AAAAAC4CAABkcnMvZTJvRG9jLnhtbFBLAQItABQABgAIAAAAIQDM7olc4AAAAA0BAAAPAAAAAAAA&#10;AAAAAAAAAFYEAABkcnMvZG93bnJldi54bWxQSwUGAAAAAAQABADzAAAAYwUAAAAA&#10;" fillcolor="#2a5ca8" stroked="f" strokeweight="1pt"/>
            </w:pict>
          </mc:Fallback>
        </mc:AlternateContent>
      </w:r>
      <w:r w:rsidRPr="00FD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34EE5" wp14:editId="6FB67603">
                <wp:simplePos x="0" y="0"/>
                <wp:positionH relativeFrom="column">
                  <wp:posOffset>-1270</wp:posOffset>
                </wp:positionH>
                <wp:positionV relativeFrom="paragraph">
                  <wp:posOffset>320675</wp:posOffset>
                </wp:positionV>
                <wp:extent cx="4886325" cy="46164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1CD" w:rsidRDefault="00FD21CD" w:rsidP="00FD21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2A5CA8"/>
                                <w:kern w:val="24"/>
                                <w:lang w:val="en-US"/>
                              </w:rPr>
                              <w:t>How do state-funded secondary schools and teachers in England perceive and implement the ‘fundamental British values’ agenda?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34EE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.1pt;margin-top:25.25pt;width:384.75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nBlgEAAA0DAAAOAAAAZHJzL2Uyb0RvYy54bWysUk1v2zAMvQ/YfxB0X5xkqRcYcYp2RXcZ&#10;tgHtfoAiS7EAS9RIJXb+/SglTYvtNuxCSfx4fHzU5nbygzgaJAehlYvZXAoTNHQu7Fv58/nxw1oK&#10;Sip0aoBgWnkyJG+3799txtiYJfQwdAYFgwRqxtjKPqXYVBXp3nhFM4gmcNACepX4ifuqQzUyuh+q&#10;5XxeVyNgFxG0IWLvwzkotwXfWqPTd2vJJDG0krmlYrHYXbbVdqOaParYO32hof6BhVcucNMr1INK&#10;ShzQ/QXlnUYgsGmmwVdgrdOmzMDTLOZ/TPPUq2jKLCwOxatM9P9g9bfjDxSua+UnKYLyvKJnM6V7&#10;mESdxRkjNZzzFDkrTezmJb/4iZ155smizydPIzjOMp+u0jKW0Oxcrdf1x+WNFJpjq3pRr24yTPVa&#10;HZHSFwNe5EsrkVdXFFXHr5TOqS8puVmARzcM2Z8pnqnkW5p204X3DroT0x55u62kXweFRgpMw2co&#10;nyGjULw7JEYqDXL5ueaCypoXipf/kZf69l2yXn/x9jcAAAD//wMAUEsDBBQABgAIAAAAIQCvP7m8&#10;3QAAAAgBAAAPAAAAZHJzL2Rvd25yZXYueG1sTI/LTsMwEEX3SPyDNUjsWrupUiDEqSoeEgs2LWHv&#10;xkMcEY+j2G3Sv2dYwXJ0j+49U25n34szjrELpGG1VCCQmmA7ajXUH6+LexAxGbKmD4QaLhhhW11f&#10;laawYaI9ng+pFVxCsTAaXEpDIWVsHHoTl2FA4uwrjN4kPsdW2tFMXO57mSm1kd50xAvODPjksPk+&#10;nLyGlOxudalffHz7nN+fJ6ea3NRa397Mu0cQCef0B8OvPqtDxU7HcCIbRa9hkTGoIVc5CI7vNg9r&#10;EEfmsnUGsirl/weqHwAAAP//AwBQSwECLQAUAAYACAAAACEAtoM4kv4AAADhAQAAEwAAAAAAAAAA&#10;AAAAAAAAAAAAW0NvbnRlbnRfVHlwZXNdLnhtbFBLAQItABQABgAIAAAAIQA4/SH/1gAAAJQBAAAL&#10;AAAAAAAAAAAAAAAAAC8BAABfcmVscy8ucmVsc1BLAQItABQABgAIAAAAIQCG/dnBlgEAAA0DAAAO&#10;AAAAAAAAAAAAAAAAAC4CAABkcnMvZTJvRG9jLnhtbFBLAQItABQABgAIAAAAIQCvP7m83QAAAAgB&#10;AAAPAAAAAAAAAAAAAAAAAPADAABkcnMvZG93bnJldi54bWxQSwUGAAAAAAQABADzAAAA+gQAAAAA&#10;" filled="f" stroked="f">
                <v:textbox style="mso-fit-shape-to-text:t">
                  <w:txbxContent>
                    <w:p w:rsidR="00FD21CD" w:rsidRDefault="00FD21CD" w:rsidP="00FD21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eastAsia="Helvetica" w:hAnsi="Helvetica" w:cs="Helvetica"/>
                          <w:color w:val="2A5CA8"/>
                          <w:kern w:val="24"/>
                          <w:lang w:val="en-US"/>
                        </w:rPr>
                        <w:t>How do state-funded secondary schools and teachers in England perceive and implement the ‘fundamental British values’ agenda?</w:t>
                      </w:r>
                    </w:p>
                  </w:txbxContent>
                </v:textbox>
              </v:shape>
            </w:pict>
          </mc:Fallback>
        </mc:AlternateContent>
      </w:r>
      <w:r w:rsidRPr="00FD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2352" wp14:editId="1054BC10">
                <wp:simplePos x="0" y="0"/>
                <wp:positionH relativeFrom="column">
                  <wp:posOffset>-1270</wp:posOffset>
                </wp:positionH>
                <wp:positionV relativeFrom="paragraph">
                  <wp:posOffset>-87630</wp:posOffset>
                </wp:positionV>
                <wp:extent cx="4886325" cy="46164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1CD" w:rsidRDefault="00FD21CD" w:rsidP="00FD21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2A5CA8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Lost in Translation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12352" id="TextBox 5" o:spid="_x0000_s1027" type="#_x0000_t202" style="position:absolute;left:0;text-align:left;margin-left:-.1pt;margin-top:-6.9pt;width:384.7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KLlwEAABQDAAAOAAAAZHJzL2Uyb0RvYy54bWysUk1v2zAMvQ/ofxB0X5xkqREYcYptRXsZ&#10;tgHtfoAiS7EAS1RJJXb+/SglTYvtNuyiD5J6fO9Rm7vJD+JokByEVi5mcylM0NC5sG/lr+eHj2sp&#10;KKnQqQGCaeXJkLzb3nzYjLExS+hh6AwKBgnUjLGVfUqxqSrSvfGKZhBN4KQF9CrxFfdVh2pkdD9U&#10;y/m8rkbALiJoQ8TR+3NSbgu+tUanH9aSSWJoJXNLZcWy7vJabTeq2aOKvdMXGuofWHjlAje9Qt2r&#10;pMQB3V9Q3mkEAptmGnwF1jptigZWs5j/oeapV9EULWwOxatN9P9g9ffjTxSua2UtRVCeR/RspvQF&#10;JnGbzRkjNVzzFLkqTRzmIb/GiYNZ82TR553VCM6zzaertYwlNAdX63X9aXkrhebcql7UqwJfvb2O&#10;SOnRgBf50Erk0RVH1fEbJWbCpa8luVmABzcMOZ4pnqnkU5p2U9FzpbmD7sTsRx5yK+nloNBIgWn4&#10;CuVPZDCKnw+JAUufjHJ+cwFn60v7yzfJs31/L1Vvn3n7GwAA//8DAFBLAwQUAAYACAAAACEA7vo6&#10;Hd4AAAAIAQAADwAAAGRycy9kb3ducmV2LnhtbEyPzU7DMBCE70i8g7VI3FonrVraEKeq+JE4cGkJ&#10;9228JBHxOordJn17lhOcVqMZzX6T7ybXqQsNofVsIJ0noIgrb1uuDZQfr7MNqBCRLXaeycCVAuyK&#10;25scM+tHPtDlGGslJRwyNNDE2Gdah6ohh2Hue2LxvvzgMIocam0HHKXcdXqRJGvtsGX50GBPTw1V&#10;38ezMxCj3afX8sWFt8/p/XlskmqFpTH3d9P+EVSkKf6F4Rdf0KEQppM/sw2qMzBbSFBOupQF4j+s&#10;t0tQJwOrzRZ0kev/A4ofAAAA//8DAFBLAQItABQABgAIAAAAIQC2gziS/gAAAOEBAAATAAAAAAAA&#10;AAAAAAAAAAAAAABbQ29udGVudF9UeXBlc10ueG1sUEsBAi0AFAAGAAgAAAAhADj9If/WAAAAlAEA&#10;AAsAAAAAAAAAAAAAAAAALwEAAF9yZWxzLy5yZWxzUEsBAi0AFAAGAAgAAAAhAF1dIouXAQAAFAMA&#10;AA4AAAAAAAAAAAAAAAAALgIAAGRycy9lMm9Eb2MueG1sUEsBAi0AFAAGAAgAAAAhAO76Oh3eAAAA&#10;CAEAAA8AAAAAAAAAAAAAAAAA8QMAAGRycy9kb3ducmV2LnhtbFBLBQYAAAAABAAEAPMAAAD8BAAA&#10;AAA=&#10;" filled="f" stroked="f">
                <v:textbox style="mso-fit-shape-to-text:t">
                  <w:txbxContent>
                    <w:p w:rsidR="00FD21CD" w:rsidRDefault="00FD21CD" w:rsidP="00FD21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2A5CA8"/>
                          <w:kern w:val="24"/>
                          <w:sz w:val="48"/>
                          <w:szCs w:val="48"/>
                          <w:lang w:val="en-US"/>
                        </w:rPr>
                        <w:t>Lost in Translation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0637" w:rsidRPr="00720637" w:rsidRDefault="00720637" w:rsidP="00720637"/>
    <w:p w:rsidR="00720637" w:rsidRPr="00720637" w:rsidRDefault="00720637" w:rsidP="00720637"/>
    <w:p w:rsidR="00720637" w:rsidRPr="00720637" w:rsidRDefault="00720637" w:rsidP="00720637"/>
    <w:p w:rsidR="00720637" w:rsidRPr="00720637" w:rsidRDefault="0048491F" w:rsidP="00720637">
      <w:r w:rsidRPr="00FD2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F64D" wp14:editId="6E54D2D1">
                <wp:simplePos x="0" y="0"/>
                <wp:positionH relativeFrom="column">
                  <wp:posOffset>15240</wp:posOffset>
                </wp:positionH>
                <wp:positionV relativeFrom="paragraph">
                  <wp:posOffset>23495</wp:posOffset>
                </wp:positionV>
                <wp:extent cx="6296025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21CD" w:rsidRDefault="0048491F" w:rsidP="00FD21C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2A5CA8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Participant </w:t>
                            </w:r>
                            <w:r w:rsidR="00FD21CD">
                              <w:rPr>
                                <w:rFonts w:ascii="Helvetica" w:eastAsia="Helvetica" w:hAnsi="Helvetica" w:cs="Helvetica"/>
                                <w:color w:val="2A5CA8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Document Analysis Information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EBF64D" id="TextBox 7" o:spid="_x0000_s1028" type="#_x0000_t202" style="position:absolute;margin-left:1.2pt;margin-top:1.85pt;width:495.75pt;height:2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lbmAEAABQDAAAOAAAAZHJzL2Uyb0RvYy54bWysUk1v2zAMvQ/YfxB0X+y6aNYacYpuRXcZ&#10;tgHtfoAiS7EAS9RIJXb+/Sjlo8N2G3qhJJJ6eu9Rq/vZj2JvkByETl4tailM0NC7sO3kz5enD7dS&#10;UFKhVyME08mDIXm/fv9uNcXWNDDA2BsUDBKonWInh5RiW1WkB+MVLSCawEUL6FXiI26rHtXE6H6s&#10;mrpeVhNgHxG0IeLs47Eo1wXfWqPTd2vJJDF2krmlErHETY7VeqXaLao4OH2iof6DhVcu8KMXqEeV&#10;lNih+wfKO41AYNNCg6/AWqdN0cBqruq/1DwPKpqihc2heLGJ3g5Wf9v/QOH6TvKggvI8ohczp08w&#10;i4/ZnClSyz3PkbvSzGke8jlPnMyaZ4s+r6xGcJ1tPlysZSyhObls7pZ1cyOF5tr18vbu+ibDVK+3&#10;I1L6YsCLvOkk8uiKo2r/ldKx9dySHwvw5MYx5zPFI5W8S/NmLnqaM80N9AdmP/GQO0m/dgqNFJjG&#10;z1D+RAaj+LBLDFjeySjHOydwtr4wPX2TPNs/z6Xr9TOvfwMAAP//AwBQSwMEFAAGAAgAAAAhACgp&#10;Vf/bAAAABgEAAA8AAABkcnMvZG93bnJldi54bWxMjk1PwzAQRO9I/AdrkbhRJy2UJmRTVXxIHLhQ&#10;wn0bL0lEvI5it0n/PeYEx9GM3rxiO9tenXj0nROEdJGAYqmd6aRBqD5ebjagfCAx1DthhDN72JaX&#10;FwXlxk3yzqd9aFSEiM8JoQ1hyLX2dcuW/MINLLH7cqOlEOPYaDPSFOG218skWWtLncSHlgZ+bLn+&#10;3h8tQghml56rZ+tfP+e3p6lN6juqEK+v5t0DqMBz+BvDr35UhzI6HdxRjFc9wvI2DhFW96Bim2Wr&#10;DNQBYZ1uQJeF/q9f/gAAAP//AwBQSwECLQAUAAYACAAAACEAtoM4kv4AAADhAQAAEwAAAAAAAAAA&#10;AAAAAAAAAAAAW0NvbnRlbnRfVHlwZXNdLnhtbFBLAQItABQABgAIAAAAIQA4/SH/1gAAAJQBAAAL&#10;AAAAAAAAAAAAAAAAAC8BAABfcmVscy8ucmVsc1BLAQItABQABgAIAAAAIQAdpMlbmAEAABQDAAAO&#10;AAAAAAAAAAAAAAAAAC4CAABkcnMvZTJvRG9jLnhtbFBLAQItABQABgAIAAAAIQAoKVX/2wAAAAYB&#10;AAAPAAAAAAAAAAAAAAAAAPIDAABkcnMvZG93bnJldi54bWxQSwUGAAAAAAQABADzAAAA+gQAAAAA&#10;" filled="f" stroked="f">
                <v:textbox style="mso-fit-shape-to-text:t">
                  <w:txbxContent>
                    <w:p w:rsidR="00FD21CD" w:rsidRDefault="0048491F" w:rsidP="00FD21C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eastAsia="Helvetica" w:hAnsi="Helvetica" w:cs="Helvetica"/>
                          <w:color w:val="2A5CA8"/>
                          <w:kern w:val="24"/>
                          <w:sz w:val="36"/>
                          <w:szCs w:val="36"/>
                          <w:lang w:val="en-US"/>
                        </w:rPr>
                        <w:t xml:space="preserve">Participant </w:t>
                      </w:r>
                      <w:r w:rsidR="00FD21CD">
                        <w:rPr>
                          <w:rFonts w:ascii="Helvetica" w:eastAsia="Helvetica" w:hAnsi="Helvetica" w:cs="Helvetica"/>
                          <w:color w:val="2A5CA8"/>
                          <w:kern w:val="24"/>
                          <w:sz w:val="36"/>
                          <w:szCs w:val="36"/>
                          <w:lang w:val="en-US"/>
                        </w:rPr>
                        <w:t>Document Analysis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0637" w:rsidRPr="00720637" w:rsidRDefault="00720637" w:rsidP="00720637"/>
    <w:p w:rsidR="00720637" w:rsidRPr="00720637" w:rsidRDefault="00834085" w:rsidP="00720637">
      <w:r w:rsidRPr="00834085">
        <w:rPr>
          <w:rFonts w:ascii="Helvetica" w:eastAsia="Arial" w:hAnsi="Helvetica" w:cs="Helvetica"/>
          <w:noProof/>
          <w:color w:val="000000" w:themeColor="text1"/>
          <w:kern w:val="24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321F0" wp14:editId="5DA9E3E7">
                <wp:simplePos x="0" y="0"/>
                <wp:positionH relativeFrom="column">
                  <wp:posOffset>-3051810</wp:posOffset>
                </wp:positionH>
                <wp:positionV relativeFrom="paragraph">
                  <wp:posOffset>226060</wp:posOffset>
                </wp:positionV>
                <wp:extent cx="4959350" cy="23495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234950"/>
                        </a:xfrm>
                        <a:prstGeom prst="rect">
                          <a:avLst/>
                        </a:prstGeom>
                        <a:solidFill>
                          <a:srgbClr val="329B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7C8F9" id="Rectangle 3" o:spid="_x0000_s1026" style="position:absolute;margin-left:-240.3pt;margin-top:17.8pt;width:390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k/gEAAEYEAAAOAAAAZHJzL2Uyb0RvYy54bWysU9tuEzEQfUfiHyy/k90ktGqibCrRqrwg&#10;qFr4AMc7zlryTWOTy98ztjdbCogHxD54PfaZMzPHM5vbkzXsABi1dx2fz1rOwEnfa7fv+LevD+9u&#10;OItJuF4Y76DjZ4j8dvv2zeYY1rDwgzc9ICMSF9fH0PEhpbBumigHsCLOfABHl8qjFYlM3Dc9iiOx&#10;W9Ms2va6OXrsA3oJMdLpfb3k28KvFMj0RakIiZmOU26prFjWXV6b7Uas9yjCoOWYhviHLKzQjoJO&#10;VPciCfYd9W9UVkv00as0k942XiktodRA1czbX6p5HkSAUguJE8MkU/x/tPLz4RGZ7untOHPC0hM9&#10;kWjC7Q2wZZbnGOKaUM/hEUcr0jbXelJo85+qYKci6XmSFE6JSTp8v7paLa9IeUl3iyWZRfPmxTtg&#10;TB/BW5Y3HUeKXpQUh08xUUSCXiA5WPRG9w/amGLgfndnkB0EPe9ysfpwc51TJpdXMOMy2PnsVq/z&#10;SZMrq7WUXTobyDjjnkCRJJT9omRSmhGmOEJKcGlerwbRQw1/1dJ3iZ7bN3uUXAphZlYUf+IeCS7I&#10;SnLhrlmO+OwKpZcn5/ZviVXnyaNE9i5NzlY7j38iMFTVGLniLyJVabJKO9+fqWEwmTtfR0o4OXia&#10;KJmwOGcUNWupfBysPA0/24X2Zfy3PwAAAP//AwBQSwMEFAAGAAgAAAAhABvQs7DeAAAACgEAAA8A&#10;AABkcnMvZG93bnJldi54bWxMj0FOwzAQRfdI3MGaSuxau24aqpBJhSpxANouWDrxkESN7Sh248Dp&#10;MStYjUbz9Of98riYgc00+d5ZhO1GACPbON3bFuF6eVsfgPmgrFaDs4TwRR6O1eNDqQrton2n+Rxa&#10;lkKsLxRCF8JYcO6bjozyGzeSTbdPNxkV0jq1XE8qpnAzcClEzo3qbfrQqZFOHTW3890gUPSXaL6z&#10;WUa5v53oQy711SA+rZbXF2CBlvAHw69+UocqOdXubrVnA8I6O4g8sQi7fZqJ2AmRAasRnmUOvCr5&#10;/wrVDwAAAP//AwBQSwECLQAUAAYACAAAACEAtoM4kv4AAADhAQAAEwAAAAAAAAAAAAAAAAAAAAAA&#10;W0NvbnRlbnRfVHlwZXNdLnhtbFBLAQItABQABgAIAAAAIQA4/SH/1gAAAJQBAAALAAAAAAAAAAAA&#10;AAAAAC8BAABfcmVscy8ucmVsc1BLAQItABQABgAIAAAAIQAPebMk/gEAAEYEAAAOAAAAAAAAAAAA&#10;AAAAAC4CAABkcnMvZTJvRG9jLnhtbFBLAQItABQABgAIAAAAIQAb0LOw3gAAAAoBAAAPAAAAAAAA&#10;AAAAAAAAAFgEAABkcnMvZG93bnJldi54bWxQSwUGAAAAAAQABADzAAAAYwUAAAAA&#10;" fillcolor="#329b86" stroked="f" strokeweight="1pt"/>
            </w:pict>
          </mc:Fallback>
        </mc:AlternateContent>
      </w:r>
    </w:p>
    <w:p w:rsidR="00834085" w:rsidRDefault="00834085" w:rsidP="00A808B6">
      <w:pPr>
        <w:pStyle w:val="NormalWeb"/>
        <w:spacing w:before="117" w:beforeAutospacing="0" w:after="0" w:afterAutospacing="0" w:line="276" w:lineRule="auto"/>
        <w:jc w:val="both"/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</w:pPr>
      <w:r w:rsidRPr="00834085">
        <w:rPr>
          <w:rFonts w:ascii="Helvetica" w:eastAsia="Arial" w:hAnsi="Helvetica" w:cs="Helvetica"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F2350" wp14:editId="288A9ED6">
                <wp:simplePos x="0" y="0"/>
                <wp:positionH relativeFrom="column">
                  <wp:posOffset>-60960</wp:posOffset>
                </wp:positionH>
                <wp:positionV relativeFrom="paragraph">
                  <wp:posOffset>40005</wp:posOffset>
                </wp:positionV>
                <wp:extent cx="1911350" cy="241300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4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085" w:rsidRPr="00834085" w:rsidRDefault="00834085" w:rsidP="008340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What is document analysis?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350" id="TextBox 4" o:spid="_x0000_s1029" type="#_x0000_t202" style="position:absolute;left:0;text-align:left;margin-left:-4.8pt;margin-top:3.15pt;width:150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RglgEAABQDAAAOAAAAZHJzL2Uyb0RvYy54bWysUtuO0zAQfUfiHyy/0yTtgiBqulpYLS8I&#10;kHb5ANexG0uxx8y4Tfr3jN3LruAN7YsvM+Mz55zx+nb2ozgYJAehk82ilsIEDb0Lu07+enp491EK&#10;Sir0aoRgOnk0JG83b9+sp9iaJQww9gYFgwRqp9jJIaXYVhXpwXhFC4gmcNICepX4iruqRzUxuh+r&#10;ZV1/qCbAPiJoQ8TR+1NSbgq+tUanH9aSSWLsJHNLZcWybvNabdaq3aGKg9NnGuo/WHjlAje9Qt2r&#10;pMQe3T9Q3mkEApsWGnwF1jptigZW09R/qXkcVDRFC5tD8WoTvR6s/n74icL1nVxKEZTnET2ZOX2G&#10;Wdxkc6ZILdc8Rq5KM4d5yJc4cTBrni36vLMawXm2+Xi1lrGEzo8+Nc3qPac055Y3zaou3lfPryNS&#10;+mrAi3zoJPLoiqPq8I0SM+HSS0luFuDBjWOOZ4onKvmU5u1c9KwuNLfQH5n9xEPuJP3eKzRSYBq/&#10;QPkTJ7C7fQLrSp+McnpzBmfrS/vzN8mzfXkvVc+fefMHAAD//wMAUEsDBBQABgAIAAAAIQCd798c&#10;3AAAAAcBAAAPAAAAZHJzL2Rvd25yZXYueG1sTI7BTsMwEETvSPyDtUjcWrttiEjIpqqKuIJoCxI3&#10;N94mEfE6it0m/D3mRI+jGb15xXqynbjQ4FvHCIu5AkFcOdNyjXDYv8weQfig2ejOMSH8kId1eXtT&#10;6Ny4kd/psgu1iBD2uUZoQuhzKX3VkNV+7nri2J3cYHWIcailGfQY4baTS6VSaXXL8aHRPW0bqr53&#10;Z4vw8Xr6+kzUW/1sH/rRTUqyzSTi/d20eQIRaAr/Y/jTj+pQRqejO7PxokOYZWlcIqQrELFeZosE&#10;xBEhSVYgy0Je+5e/AAAA//8DAFBLAQItABQABgAIAAAAIQC2gziS/gAAAOEBAAATAAAAAAAAAAAA&#10;AAAAAAAAAABbQ29udGVudF9UeXBlc10ueG1sUEsBAi0AFAAGAAgAAAAhADj9If/WAAAAlAEAAAsA&#10;AAAAAAAAAAAAAAAALwEAAF9yZWxzLy5yZWxzUEsBAi0AFAAGAAgAAAAhAJWGFGCWAQAAFAMAAA4A&#10;AAAAAAAAAAAAAAAALgIAAGRycy9lMm9Eb2MueG1sUEsBAi0AFAAGAAgAAAAhAJ3v3xzcAAAABwEA&#10;AA8AAAAAAAAAAAAAAAAA8AMAAGRycy9kb3ducmV2LnhtbFBLBQYAAAAABAAEAPMAAAD5BAAAAAA=&#10;" filled="f" stroked="f">
                <v:textbox>
                  <w:txbxContent>
                    <w:p w:rsidR="00834085" w:rsidRPr="00834085" w:rsidRDefault="00834085" w:rsidP="0083408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What is document analysis?</w:t>
                      </w:r>
                    </w:p>
                  </w:txbxContent>
                </v:textbox>
              </v:shape>
            </w:pict>
          </mc:Fallback>
        </mc:AlternateContent>
      </w:r>
    </w:p>
    <w:p w:rsidR="00720637" w:rsidRPr="00A808B6" w:rsidRDefault="00720637" w:rsidP="00A808B6">
      <w:pPr>
        <w:pStyle w:val="NormalWeb"/>
        <w:spacing w:before="117" w:beforeAutospacing="0" w:after="0" w:afterAutospacing="0" w:line="276" w:lineRule="auto"/>
        <w:jc w:val="both"/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</w:pP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 xml:space="preserve">This information sheet will help you understand the type of documents we are interested </w:t>
      </w:r>
      <w:r w:rsidR="00C478A8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i</w:t>
      </w: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n looking at.</w:t>
      </w:r>
    </w:p>
    <w:p w:rsidR="00720637" w:rsidRPr="00A808B6" w:rsidRDefault="00720637" w:rsidP="00A808B6">
      <w:pPr>
        <w:pStyle w:val="NormalWeb"/>
        <w:spacing w:before="117" w:beforeAutospacing="0" w:after="0" w:afterAutospacing="0" w:line="276" w:lineRule="auto"/>
        <w:jc w:val="both"/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</w:pP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We are collecting documents from you so that we can explore the formal approaches that your school tak</w:t>
      </w:r>
      <w:r w:rsidR="00ED0185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es in its provision to promote ‘F</w:t>
      </w: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 xml:space="preserve">undamental British </w:t>
      </w:r>
      <w:r w:rsidR="00ED0185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V</w:t>
      </w: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alues</w:t>
      </w:r>
      <w:r w:rsidR="00ED0185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’</w:t>
      </w:r>
      <w:r w:rsidR="00C62EDA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 xml:space="preserve"> (FBV)</w:t>
      </w: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. </w:t>
      </w:r>
      <w:r w:rsidRPr="00C310E2">
        <w:rPr>
          <w:rFonts w:ascii="Helvetica" w:eastAsia="Arial" w:hAnsi="Helvetica" w:cs="Helvetica"/>
          <w:b/>
          <w:color w:val="000000" w:themeColor="text1"/>
          <w:kern w:val="24"/>
          <w:sz w:val="20"/>
          <w:szCs w:val="20"/>
          <w:lang w:val="en-US"/>
        </w:rPr>
        <w:t xml:space="preserve">The important consideration when collecting these documents is that it is official; it has been sanctioned. </w:t>
      </w:r>
    </w:p>
    <w:p w:rsidR="00BC7CE5" w:rsidRPr="00A808B6" w:rsidRDefault="00720637" w:rsidP="00A808B6">
      <w:pPr>
        <w:pStyle w:val="NormalWeb"/>
        <w:spacing w:before="117" w:beforeAutospacing="0" w:after="0" w:afterAutospacing="0" w:line="276" w:lineRule="auto"/>
        <w:jc w:val="both"/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</w:pP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Below you will see the type of documents we have collected so far</w:t>
      </w:r>
      <w:r w:rsidR="00C478A8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 xml:space="preserve"> </w:t>
      </w:r>
      <w:r w:rsidRPr="00A808B6">
        <w:rPr>
          <w:rFonts w:ascii="Helvetica" w:eastAsia="Arial" w:hAnsi="Helvetica" w:cs="Helvetica"/>
          <w:color w:val="000000" w:themeColor="text1"/>
          <w:kern w:val="24"/>
          <w:sz w:val="20"/>
          <w:szCs w:val="20"/>
          <w:lang w:val="en-US"/>
        </w:rPr>
        <w:t>and you will see documents that we would be interested in exploring and collecting before the interviews take place on the second visit to your school.</w:t>
      </w:r>
    </w:p>
    <w:p w:rsidR="00720637" w:rsidRPr="00A808B6" w:rsidRDefault="00834085" w:rsidP="00720637">
      <w:pPr>
        <w:pStyle w:val="NormalWeb"/>
        <w:spacing w:before="117" w:beforeAutospacing="0" w:after="0" w:afterAutospacing="0" w:line="264" w:lineRule="auto"/>
        <w:jc w:val="both"/>
        <w:rPr>
          <w:rFonts w:ascii="Helvetica" w:hAnsi="Helvetica" w:cs="Helvetica"/>
        </w:rPr>
      </w:pPr>
      <w:r w:rsidRPr="00A808B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297A7" wp14:editId="1E409FDC">
                <wp:simplePos x="0" y="0"/>
                <wp:positionH relativeFrom="column">
                  <wp:posOffset>-124460</wp:posOffset>
                </wp:positionH>
                <wp:positionV relativeFrom="paragraph">
                  <wp:posOffset>79375</wp:posOffset>
                </wp:positionV>
                <wp:extent cx="1879600" cy="2286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637" w:rsidRPr="00834085" w:rsidRDefault="00720637" w:rsidP="007206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085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Documents collected so far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97A7" id="_x0000_s1030" type="#_x0000_t202" style="position:absolute;left:0;text-align:left;margin-left:-9.8pt;margin-top:6.25pt;width:14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30kwEAABQDAAAOAAAAZHJzL2Uyb0RvYy54bWysUstu2zAQvBfoPxC811KMNnUEy0GaIL0U&#10;bYGkH0BTpEVA5DK7tCX/fZeU4wTNrciFj30MZ2a5vp78IA4GyUFo5cWilsIEDZ0Lu1b+ebz/tJKC&#10;kgqdGiCYVh4NyevNxw/rMTZmCT0MnUHBIIGaMbayTyk2VUW6N17RAqIJnLSAXiW+4q7qUI2M7odq&#10;WdeX1QjYRQRtiDh6NyflpuBba3T6ZS2ZJIZWMrdUVizrNq/VZq2aHarYO32iof6DhVcu8KNnqDuV&#10;lNijewPlnUYgsGmhwVdgrdOmaGA1F/U/ah56FU3RwuZQPNtE7werfx5+o3BdK79IEZTnET2aKX2D&#10;SXzO5oyRGq55iFyVJg7zkJ/jxMGsebLo885qBOfZ5uPZWsYSOjetvl5d1pzSnFsuV/nM8NVLd0RK&#10;3w14kQ+tRB5dcVQdflCaS59L8mMB7t0w5HimOFPJpzRtp6LnTH8L3ZHZjzzkVtLTXqGRAtNwC+VP&#10;zGA3+wTWlXcyytxzAmfrC9PTN8mzfX0vVS+fefMXAAD//wMAUEsDBBQABgAIAAAAIQDoM9Ca3gAA&#10;AAkBAAAPAAAAZHJzL2Rvd25yZXYueG1sTI/LTsMwEEX3SPyDNUjsWrtREtoQp0IgtlSUh8TOjadJ&#10;RDyOYrcJf99hBcvRPbr3TLmdXS/OOIbOk4bVUoFAqr3tqNHw/va8WIMI0ZA1vSfU8IMBttX1VWkK&#10;6yd6xfM+NoJLKBRGQxvjUEgZ6hadCUs/IHF29KMzkc+xkXY0E5e7XiZK5dKZjnihNQM+tlh/709O&#10;w8fL8eszVbvmyWXD5GclyW2k1rc388M9iIhz/IPhV5/VoWKngz+RDaLXsFhtckY5SDIQDCR3eQri&#10;oCFdZyCrUv7/oLoAAAD//wMAUEsBAi0AFAAGAAgAAAAhALaDOJL+AAAA4QEAABMAAAAAAAAAAAAA&#10;AAAAAAAAAFtDb250ZW50X1R5cGVzXS54bWxQSwECLQAUAAYACAAAACEAOP0h/9YAAACUAQAACwAA&#10;AAAAAAAAAAAAAAAvAQAAX3JlbHMvLnJlbHNQSwECLQAUAAYACAAAACEALMcN9JMBAAAUAwAADgAA&#10;AAAAAAAAAAAAAAAuAgAAZHJzL2Uyb0RvYy54bWxQSwECLQAUAAYACAAAACEA6DPQmt4AAAAJAQAA&#10;DwAAAAAAAAAAAAAAAADtAwAAZHJzL2Rvd25yZXYueG1sUEsFBgAAAAAEAAQA8wAAAPgEAAAAAA==&#10;" filled="f" stroked="f">
                <v:textbox>
                  <w:txbxContent>
                    <w:p w:rsidR="00720637" w:rsidRPr="00834085" w:rsidRDefault="00720637" w:rsidP="0072063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34085">
                        <w:rPr>
                          <w:rFonts w:ascii="Helvetica" w:eastAsia="Helvetica" w:hAnsi="Helvetica" w:cs="Helvetic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Documents collected so far</w:t>
                      </w:r>
                    </w:p>
                  </w:txbxContent>
                </v:textbox>
              </v:shape>
            </w:pict>
          </mc:Fallback>
        </mc:AlternateContent>
      </w:r>
      <w:r w:rsidRPr="00A808B6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46A57" wp14:editId="320842AC">
                <wp:simplePos x="0" y="0"/>
                <wp:positionH relativeFrom="column">
                  <wp:posOffset>-3108960</wp:posOffset>
                </wp:positionH>
                <wp:positionV relativeFrom="paragraph">
                  <wp:posOffset>79375</wp:posOffset>
                </wp:positionV>
                <wp:extent cx="4813300" cy="241300"/>
                <wp:effectExtent l="0" t="0" r="6350" b="63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241300"/>
                        </a:xfrm>
                        <a:prstGeom prst="rect">
                          <a:avLst/>
                        </a:prstGeom>
                        <a:solidFill>
                          <a:srgbClr val="329B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5D7B8" id="Rectangle 3" o:spid="_x0000_s1026" style="position:absolute;margin-left:-244.8pt;margin-top:6.25pt;width:37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Lp+wEAAEYEAAAOAAAAZHJzL2Uyb0RvYy54bWysU8mOEzEQvSPxD5bvpDsLoxClMxIzGi4I&#10;RjPwAY67nLZkuyzbZPl7ynanh00cEDk4Xl69qve6ant7toYdIUSNruPzWcsZOIm9doeOf/3y8GbN&#10;WUzC9cKgg45fIPLb3etX25PfwAIHND0ERiQubk6+40NKftM0UQ5gRZyhB0ePCoMViY7h0PRBnIjd&#10;mmbRtjfNCUPvA0qIkW7v6yPfFX6lQKbPSkVIzHScaktlDWXd57XZbcXmEIQftBzLEP9QhRXaUdKJ&#10;6l4kwb4F/RuV1TJgRJVmEm2DSmkJRQOpmbe/qHkehIeihcyJfrIp/j9a+en4GJjuO77izAlLn+iJ&#10;TBPuYIAtsz0nHzeEevaPYTxF2matZxVs/icV7FwsvUyWwjkxSZer9Xy5bMl5SW+L1TzviaZ5ifYh&#10;pg+AluVNxwNlL06K48eYKvQKyckiGt0/aGPKIRz2dyawo6DPu1y8e7++Gdl/ghmXwQ5zWGXMN01W&#10;VrWUXboYyDjjnkCRJVT9olRSmhGmPEJKcGlenwbRQ03/tqXfNXtu3xxRlBbCzKwo/8Q9ElyRleTK&#10;Xasc8TkUSi9Pwe3fCqvBU0TJjC5NwVY7DH8iMKRqzFzxV5OqNdmlPfYXapiQzB3WkRJODkgTJVMo&#10;wRlFzVqUj4OVp+HHc6F9Gf/ddwAAAP//AwBQSwMEFAAGAAgAAAAhAHVsg7LcAAAACgEAAA8AAABk&#10;cnMvZG93bnJldi54bWxMj8FOhDAQhu8mvkMzJt52iw0QRMrGbOIDuLsHj4WOQJZOCe0C+vSOJz1O&#10;/i///0112NwoFpzD4EnD0z4BgdR6O1Cn4XJ+2xUgQjRkzegJNXxhgEN9f1eZ0vqV3nE5xU5wCYXS&#10;aOhjnEopQ9ujM2HvJyTOPv3sTORz7qSdzcrlbpQqSXLpzEC80JsJjz2219PNacA1nFf3nS5qVdn1&#10;iB9qay5O68eH7fUFRMQt/sHwq8/qULNT429kgxg17NLiOWeWE5WBYELlRQqi0ZAlGci6kv9fqH8A&#10;AAD//wMAUEsBAi0AFAAGAAgAAAAhALaDOJL+AAAA4QEAABMAAAAAAAAAAAAAAAAAAAAAAFtDb250&#10;ZW50X1R5cGVzXS54bWxQSwECLQAUAAYACAAAACEAOP0h/9YAAACUAQAACwAAAAAAAAAAAAAAAAAv&#10;AQAAX3JlbHMvLnJlbHNQSwECLQAUAAYACAAAACEA0DlS6fsBAABGBAAADgAAAAAAAAAAAAAAAAAu&#10;AgAAZHJzL2Uyb0RvYy54bWxQSwECLQAUAAYACAAAACEAdWyDstwAAAAKAQAADwAAAAAAAAAAAAAA&#10;AABVBAAAZHJzL2Rvd25yZXYueG1sUEsFBgAAAAAEAAQA8wAAAF4FAAAAAA==&#10;" fillcolor="#329b86" stroked="f" strokeweight="1pt"/>
            </w:pict>
          </mc:Fallback>
        </mc:AlternateContent>
      </w:r>
    </w:p>
    <w:p w:rsidR="00720637" w:rsidRPr="00A808B6" w:rsidRDefault="00720637" w:rsidP="00720637">
      <w:pPr>
        <w:jc w:val="both"/>
        <w:rPr>
          <w:rFonts w:ascii="Helvetica" w:hAnsi="Helvetica" w:cs="Helvetica"/>
        </w:rPr>
      </w:pPr>
    </w:p>
    <w:tbl>
      <w:tblPr>
        <w:tblStyle w:val="TableGrid"/>
        <w:tblW w:w="10897" w:type="dxa"/>
        <w:tblInd w:w="-5" w:type="dxa"/>
        <w:tblLook w:val="04A0" w:firstRow="1" w:lastRow="0" w:firstColumn="1" w:lastColumn="0" w:noHBand="0" w:noVBand="1"/>
      </w:tblPr>
      <w:tblGrid>
        <w:gridCol w:w="3686"/>
        <w:gridCol w:w="3402"/>
        <w:gridCol w:w="3809"/>
      </w:tblGrid>
      <w:tr w:rsidR="00720637" w:rsidRPr="00A808B6" w:rsidTr="009F6219">
        <w:trPr>
          <w:trHeight w:val="366"/>
        </w:trPr>
        <w:tc>
          <w:tcPr>
            <w:tcW w:w="3686" w:type="dxa"/>
            <w:shd w:val="clear" w:color="auto" w:fill="4472C4" w:themeFill="accent5"/>
            <w:vAlign w:val="center"/>
          </w:tcPr>
          <w:p w:rsidR="00720637" w:rsidRPr="00A808B6" w:rsidRDefault="00720637" w:rsidP="00720637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A808B6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Current School Policies</w:t>
            </w:r>
          </w:p>
        </w:tc>
        <w:tc>
          <w:tcPr>
            <w:tcW w:w="3402" w:type="dxa"/>
            <w:shd w:val="clear" w:color="auto" w:fill="4472C4" w:themeFill="accent5"/>
            <w:vAlign w:val="center"/>
          </w:tcPr>
          <w:p w:rsidR="00720637" w:rsidRPr="00A808B6" w:rsidRDefault="00720637" w:rsidP="00720637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A808B6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School Website Information</w:t>
            </w:r>
          </w:p>
        </w:tc>
        <w:tc>
          <w:tcPr>
            <w:tcW w:w="3809" w:type="dxa"/>
            <w:shd w:val="clear" w:color="auto" w:fill="4472C4" w:themeFill="accent5"/>
            <w:vAlign w:val="center"/>
          </w:tcPr>
          <w:p w:rsidR="00720637" w:rsidRPr="00A808B6" w:rsidRDefault="00720637" w:rsidP="00E35E08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</w:pPr>
            <w:r w:rsidRPr="00A808B6">
              <w:rPr>
                <w:rFonts w:ascii="Helvetica" w:hAnsi="Helvetica" w:cs="Helvetica"/>
                <w:b/>
                <w:color w:val="FFFFFF" w:themeColor="background1"/>
                <w:sz w:val="20"/>
                <w:szCs w:val="20"/>
              </w:rPr>
              <w:t>Ofsted Reports</w:t>
            </w:r>
          </w:p>
        </w:tc>
      </w:tr>
      <w:tr w:rsidR="00720637" w:rsidRPr="00A808B6" w:rsidTr="009F6219">
        <w:trPr>
          <w:trHeight w:val="1283"/>
        </w:trPr>
        <w:tc>
          <w:tcPr>
            <w:tcW w:w="3686" w:type="dxa"/>
          </w:tcPr>
          <w:p w:rsidR="00720637" w:rsidRPr="00A808B6" w:rsidRDefault="00720637" w:rsidP="00E35E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808B6">
              <w:rPr>
                <w:rFonts w:ascii="Helvetica" w:hAnsi="Helvetica" w:cs="Helvetica"/>
                <w:sz w:val="20"/>
                <w:szCs w:val="20"/>
              </w:rPr>
              <w:t>The current policies collected w</w:t>
            </w:r>
            <w:r w:rsidR="00C478A8">
              <w:rPr>
                <w:rFonts w:ascii="Helvetica" w:hAnsi="Helvetica" w:cs="Helvetica"/>
                <w:sz w:val="20"/>
                <w:szCs w:val="20"/>
              </w:rPr>
              <w:t>ere</w:t>
            </w:r>
            <w:r w:rsidRPr="00A808B6">
              <w:rPr>
                <w:rFonts w:ascii="Helvetica" w:hAnsi="Helvetica" w:cs="Helvetica"/>
                <w:sz w:val="20"/>
                <w:szCs w:val="20"/>
              </w:rPr>
              <w:t xml:space="preserve"> taken from your school website. These policies were then uploaded onto a secure, password protected programme called NV</w:t>
            </w:r>
            <w:r w:rsidR="00C478A8">
              <w:rPr>
                <w:rFonts w:ascii="Helvetica" w:hAnsi="Helvetica" w:cs="Helvetica"/>
                <w:sz w:val="20"/>
                <w:szCs w:val="20"/>
              </w:rPr>
              <w:t>ivo</w:t>
            </w:r>
            <w:r w:rsidRPr="00A808B6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20637" w:rsidRPr="00C478A8" w:rsidRDefault="000F40F5" w:rsidP="000F40F5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Content from your school website was collected</w:t>
            </w:r>
            <w:r w:rsidR="00720637" w:rsidRPr="00A808B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and</w:t>
            </w:r>
            <w:r w:rsidR="00720637" w:rsidRPr="00A808B6">
              <w:rPr>
                <w:rFonts w:ascii="Helvetica" w:hAnsi="Helvetica" w:cs="Helvetica"/>
                <w:sz w:val="20"/>
                <w:szCs w:val="20"/>
              </w:rPr>
              <w:t xml:space="preserve"> was uploaded onto a secure, password protected programme called NV</w:t>
            </w:r>
            <w:r w:rsidR="00C478A8">
              <w:rPr>
                <w:rFonts w:ascii="Helvetica" w:hAnsi="Helvetica" w:cs="Helvetica"/>
                <w:sz w:val="20"/>
                <w:szCs w:val="20"/>
              </w:rPr>
              <w:t>ivo</w:t>
            </w:r>
            <w:r w:rsidR="00720637" w:rsidRPr="00A808B6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3809" w:type="dxa"/>
          </w:tcPr>
          <w:p w:rsidR="00720637" w:rsidRPr="00A808B6" w:rsidRDefault="00720637" w:rsidP="00E35E08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808B6">
              <w:rPr>
                <w:rFonts w:ascii="Helvetica" w:hAnsi="Helvetica" w:cs="Helvetica"/>
                <w:sz w:val="20"/>
                <w:szCs w:val="20"/>
              </w:rPr>
              <w:t>Current and previous Ofsted reports post 2014 were collated from the Ofsted website. All Ofsted reports were uploaded onto a secure, password protected programme called NV</w:t>
            </w:r>
            <w:r w:rsidR="00C478A8">
              <w:rPr>
                <w:rFonts w:ascii="Helvetica" w:hAnsi="Helvetica" w:cs="Helvetica"/>
                <w:sz w:val="20"/>
                <w:szCs w:val="20"/>
              </w:rPr>
              <w:t>ivo</w:t>
            </w:r>
            <w:r w:rsidRPr="00A808B6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</w:tr>
    </w:tbl>
    <w:p w:rsidR="00BC7CE5" w:rsidRDefault="00974C7A" w:rsidP="00E35E08">
      <w:pPr>
        <w:rPr>
          <w:rFonts w:ascii="Helvetica" w:hAnsi="Helvetica" w:cs="Helvetica"/>
        </w:rPr>
      </w:pPr>
      <w:r w:rsidRPr="00A808B6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C9590" wp14:editId="6DFFE48A">
                <wp:simplePos x="0" y="0"/>
                <wp:positionH relativeFrom="column">
                  <wp:posOffset>-84455</wp:posOffset>
                </wp:positionH>
                <wp:positionV relativeFrom="paragraph">
                  <wp:posOffset>86360</wp:posOffset>
                </wp:positionV>
                <wp:extent cx="2178050" cy="228600"/>
                <wp:effectExtent l="0" t="0" r="0" b="0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0637" w:rsidRPr="00834085" w:rsidRDefault="00720637" w:rsidP="0072063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4085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Documents we would like to see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9590" id="_x0000_s1031" type="#_x0000_t202" style="position:absolute;margin-left:-6.65pt;margin-top:6.8pt;width:17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9KlgEAABUDAAAOAAAAZHJzL2Uyb0RvYy54bWysUstu2zAQvBfoPxC815KFJjUEy0HSIL0U&#10;bYGkH0BTpEVA5LK7tCX/fZf0I0V6K3rhY3c5OzPL9d3sR3EwSA5CJ5eLWgoTNPQu7Dr58+Xpw0oK&#10;Sir0aoRgOnk0JO8279+tp9iaBgYYe4OCQQK1U+zkkFJsq4r0YLyiBUQTOGkBvUp8xV3Vo5oY3Y9V&#10;U9e31QTYRwRtiDj6eErKTcG31uj03VoySYydZG6prFjWbV6rzVq1O1RxcPpMQ/0DC69c4KZXqEeV&#10;lNij+wvKO41AYNNCg6/AWqdN0cBqlvUbNc+DiqZoYXMoXm2i/wervx1+oHA9z47tCcrzjF7MnB5g&#10;Fh+zO1OkloueI5elmcNceYkTB7Po2aLPO8sRnGeg49VbxhKag83y06q+4ZTmXNOsbutifvX6OiKl&#10;Lwa8yIdOIs+uWKoOXykxEy69lORmAZ7cOOZ4pniikk9p3s5F0M2F5hb6I7OfeMqdpF97hUYKTONn&#10;KJ/iBHa/T2Bd6ZNRTm/O4Ox9aX/+J3m4f95L1etv3vwGAAD//wMAUEsDBBQABgAIAAAAIQD3UvkI&#10;3gAAAAkBAAAPAAAAZHJzL2Rvd25yZXYueG1sTI/LTsMwEEX3SP0Hayqxa+02JZA0ToVAbEGUh9Sd&#10;G0+TiHgcxW4T/p5hBcvRPbr3TLGbXCcuOITWk4bVUoFAqrxtqdbw/va0uAMRoiFrOk+o4RsD7MrZ&#10;VWFy60d6xcs+1oJLKORGQxNjn0sZqgadCUvfI3F28oMzkc+hlnYwI5e7Tq6VSqUzLfFCY3p8aLD6&#10;2p+dho/n0+Fzo17qR3fTj35Sklwmtb6eT/dbEBGn+AfDrz6rQ8lOR38mG0SnYbFKEkY5SFIQDCTr&#10;7BbEUcMmS0GWhfz/QfkDAAD//wMAUEsBAi0AFAAGAAgAAAAhALaDOJL+AAAA4QEAABMAAAAAAAAA&#10;AAAAAAAAAAAAAFtDb250ZW50X1R5cGVzXS54bWxQSwECLQAUAAYACAAAACEAOP0h/9YAAACUAQAA&#10;CwAAAAAAAAAAAAAAAAAvAQAAX3JlbHMvLnJlbHNQSwECLQAUAAYACAAAACEA464/SpYBAAAVAwAA&#10;DgAAAAAAAAAAAAAAAAAuAgAAZHJzL2Uyb0RvYy54bWxQSwECLQAUAAYACAAAACEA91L5CN4AAAAJ&#10;AQAADwAAAAAAAAAAAAAAAADwAwAAZHJzL2Rvd25yZXYueG1sUEsFBgAAAAAEAAQA8wAAAPsEAAAA&#10;AA==&#10;" filled="f" stroked="f">
                <v:textbox>
                  <w:txbxContent>
                    <w:p w:rsidR="00720637" w:rsidRPr="00834085" w:rsidRDefault="00720637" w:rsidP="0072063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34085">
                        <w:rPr>
                          <w:rFonts w:ascii="Helvetica" w:eastAsia="Helvetica" w:hAnsi="Helvetica" w:cs="Helvetic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Documents we would like to see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A808B6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0231C" wp14:editId="6A4B837B">
                <wp:simplePos x="0" y="0"/>
                <wp:positionH relativeFrom="column">
                  <wp:posOffset>-1982603</wp:posOffset>
                </wp:positionH>
                <wp:positionV relativeFrom="paragraph">
                  <wp:posOffset>80807</wp:posOffset>
                </wp:positionV>
                <wp:extent cx="4057650" cy="238125"/>
                <wp:effectExtent l="0" t="0" r="0" b="952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38125"/>
                        </a:xfrm>
                        <a:prstGeom prst="rect">
                          <a:avLst/>
                        </a:prstGeom>
                        <a:solidFill>
                          <a:srgbClr val="329B8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52F8" id="Rectangle 3" o:spid="_x0000_s1026" style="position:absolute;margin-left:-156.1pt;margin-top:6.35pt;width:3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a1/AEAAEYEAAAOAAAAZHJzL2Uyb0RvYy54bWysU8tu2zAQvBfoPxC815Ll2nUMywGaIL0U&#10;bZC0H0BTS4kAXyBZy/77LklZ6Qs9FPWB5mN2dme0u789a0VO4IO0pqXLRU0JGG47afqWfv3y8GZL&#10;SYjMdExZAy29QKC3h9ev9qPbQWMHqzrwBElM2I2upUOMbldVgQ+gWVhYBwYfhfWaRTz6vuo8G5Fd&#10;q6qp6001Wt85bzmEgLf35ZEeMr8QwONnIQJEolqKtcW8+rwe01od9mzXe+YGyacy2D9UoZk0mHSm&#10;umeRkW9e/kalJfc2WBEX3OrKCiE5ZA2oZln/ouZ5YA6yFjQnuNmm8P9o+afToyeya+kNJYZp/ERP&#10;aBozvQKySvaMLuwQ9ewe/XQKuE1az8Lr9I8qyDlbepkthXMkHC/f1ut3mzU6z/GtWW2XzTqRVi/R&#10;zof4AawmadNSj9mzk+z0McQCvUJSsmCV7B6kUvng++Od8uTE8POumpv3283E/hNMmQQ2NoUVxnRT&#10;JWVFS97Fi4KEU+YJBFqC1Te5ktyMMOdhnIOJy/I0sA5K+nWNv2v21L4pIivNhIlZYP6ZeyK4IgvJ&#10;lbtUOeFTKORenoPrvxVWgueInNmaOAdraaz/E4FCVVPmgr+aVKxJLh1td8GG8VHd2TJSzPDB4kTx&#10;6HNwQmGzZuXTYKVp+PGcaV/G//AdAAD//wMAUEsDBBQABgAIAAAAIQCsIQew3AAAAAoBAAAPAAAA&#10;ZHJzL2Rvd25yZXYueG1sTI9BTsMwEEX3SNzBGiR2rVOXFpTGqVAlDkDbRZdOPE2ixuModuPA6RlW&#10;sBz9pz/vF/vZ9WLCMXSeNKyWGQik2tuOGg3n08fiDUSIhqzpPaGGLwywLx8fCpNbn+gTp2NsBJdQ&#10;yI2GNsYhlzLULToTln5A4uzqR2cin2Mj7WgSl7teqizbSmc64g+tGfDQYn073p0GTOGU3PfLpJLa&#10;3A54UXN1dlo/P83vOxAR5/gHw68+q0PJTpW/kw2i17BYr5RilhP1CoKJtdrymErDJlMgy0L+n1D+&#10;AAAA//8DAFBLAQItABQABgAIAAAAIQC2gziS/gAAAOEBAAATAAAAAAAAAAAAAAAAAAAAAABbQ29u&#10;dGVudF9UeXBlc10ueG1sUEsBAi0AFAAGAAgAAAAhADj9If/WAAAAlAEAAAsAAAAAAAAAAAAAAAAA&#10;LwEAAF9yZWxzLy5yZWxzUEsBAi0AFAAGAAgAAAAhAOlH5rX8AQAARgQAAA4AAAAAAAAAAAAAAAAA&#10;LgIAAGRycy9lMm9Eb2MueG1sUEsBAi0AFAAGAAgAAAAhAKwhB7DcAAAACgEAAA8AAAAAAAAAAAAA&#10;AAAAVgQAAGRycy9kb3ducmV2LnhtbFBLBQYAAAAABAAEAPMAAABfBQAAAAA=&#10;" fillcolor="#329b86" stroked="f" strokeweight="1pt"/>
            </w:pict>
          </mc:Fallback>
        </mc:AlternateContent>
      </w:r>
      <w:bookmarkEnd w:id="0"/>
    </w:p>
    <w:p w:rsidR="00A808B6" w:rsidRPr="00A808B6" w:rsidRDefault="00A808B6" w:rsidP="00720637">
      <w:pPr>
        <w:ind w:firstLine="720"/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page" w:tblpX="490" w:tblpY="92"/>
        <w:tblW w:w="10773" w:type="dxa"/>
        <w:tblLook w:val="04A0" w:firstRow="1" w:lastRow="0" w:firstColumn="1" w:lastColumn="0" w:noHBand="0" w:noVBand="1"/>
      </w:tblPr>
      <w:tblGrid>
        <w:gridCol w:w="5526"/>
        <w:gridCol w:w="5247"/>
      </w:tblGrid>
      <w:tr w:rsidR="00974C7A" w:rsidRPr="00A808B6" w:rsidTr="00974C7A">
        <w:trPr>
          <w:trHeight w:val="213"/>
        </w:trPr>
        <w:tc>
          <w:tcPr>
            <w:tcW w:w="5526" w:type="dxa"/>
            <w:shd w:val="clear" w:color="auto" w:fill="F7CAAC" w:themeFill="accent2" w:themeFillTint="66"/>
            <w:vAlign w:val="center"/>
          </w:tcPr>
          <w:p w:rsidR="00974C7A" w:rsidRPr="00C62EDA" w:rsidRDefault="00974C7A" w:rsidP="00974C7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Other Current</w:t>
            </w:r>
            <w:r w:rsidRPr="00C62EDA">
              <w:rPr>
                <w:rFonts w:ascii="Helvetica" w:hAnsi="Helvetica" w:cs="Helvetica"/>
                <w:b/>
                <w:sz w:val="20"/>
                <w:szCs w:val="20"/>
              </w:rPr>
              <w:t xml:space="preserve"> School Policies</w:t>
            </w:r>
          </w:p>
        </w:tc>
        <w:tc>
          <w:tcPr>
            <w:tcW w:w="5247" w:type="dxa"/>
            <w:shd w:val="clear" w:color="auto" w:fill="F7CAAC" w:themeFill="accent2" w:themeFillTint="66"/>
            <w:vAlign w:val="center"/>
          </w:tcPr>
          <w:p w:rsidR="00974C7A" w:rsidRPr="00C62EDA" w:rsidRDefault="00974C7A" w:rsidP="00974C7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62EDA">
              <w:rPr>
                <w:rFonts w:ascii="Helvetica" w:hAnsi="Helvetica" w:cs="Helvetica"/>
                <w:b/>
                <w:sz w:val="20"/>
                <w:szCs w:val="20"/>
              </w:rPr>
              <w:t>Previous School Policies</w:t>
            </w:r>
          </w:p>
        </w:tc>
      </w:tr>
      <w:tr w:rsidR="00974C7A" w:rsidRPr="00A808B6" w:rsidTr="00974C7A">
        <w:trPr>
          <w:trHeight w:val="842"/>
        </w:trPr>
        <w:tc>
          <w:tcPr>
            <w:tcW w:w="5526" w:type="dxa"/>
          </w:tcPr>
          <w:p w:rsidR="00974C7A" w:rsidRPr="00A808B6" w:rsidRDefault="00974C7A" w:rsidP="00974C7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808B6">
              <w:rPr>
                <w:rFonts w:ascii="Helvetica" w:hAnsi="Helvetica" w:cs="Helvetica"/>
                <w:sz w:val="20"/>
                <w:szCs w:val="20"/>
              </w:rPr>
              <w:t>These are policies that are not publically available but still in use within the school.</w:t>
            </w:r>
          </w:p>
        </w:tc>
        <w:tc>
          <w:tcPr>
            <w:tcW w:w="5247" w:type="dxa"/>
          </w:tcPr>
          <w:p w:rsidR="00974C7A" w:rsidRPr="00A808B6" w:rsidRDefault="00974C7A" w:rsidP="00974C7A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These are p</w:t>
            </w:r>
            <w:r w:rsidRPr="00E35E08">
              <w:rPr>
                <w:rFonts w:ascii="Helvetica" w:hAnsi="Helvetica" w:cs="Helvetica"/>
                <w:sz w:val="20"/>
                <w:szCs w:val="20"/>
              </w:rPr>
              <w:t>olicies that are not current (i.e. have been superseded by new/revised policies), but which date from no earlier than 2014.</w:t>
            </w:r>
          </w:p>
        </w:tc>
      </w:tr>
    </w:tbl>
    <w:p w:rsidR="00A808B6" w:rsidRDefault="00A808B6" w:rsidP="00A808B6">
      <w:pPr>
        <w:rPr>
          <w:rFonts w:ascii="Helvetica" w:hAnsi="Helvetica" w:cs="Helvetica"/>
        </w:rPr>
      </w:pPr>
    </w:p>
    <w:tbl>
      <w:tblPr>
        <w:tblStyle w:val="TableGrid"/>
        <w:tblpPr w:leftFromText="180" w:rightFromText="180" w:vertAnchor="text" w:horzAnchor="page" w:tblpX="501" w:tblpY="40"/>
        <w:tblW w:w="10793" w:type="dxa"/>
        <w:tblLook w:val="04A0" w:firstRow="1" w:lastRow="0" w:firstColumn="1" w:lastColumn="0" w:noHBand="0" w:noVBand="1"/>
      </w:tblPr>
      <w:tblGrid>
        <w:gridCol w:w="6383"/>
        <w:gridCol w:w="4410"/>
      </w:tblGrid>
      <w:tr w:rsidR="00B84A41" w:rsidTr="00B84A41">
        <w:trPr>
          <w:trHeight w:val="276"/>
        </w:trPr>
        <w:tc>
          <w:tcPr>
            <w:tcW w:w="10793" w:type="dxa"/>
            <w:gridSpan w:val="2"/>
            <w:shd w:val="clear" w:color="auto" w:fill="F7CAAC" w:themeFill="accent2" w:themeFillTint="66"/>
            <w:vAlign w:val="center"/>
          </w:tcPr>
          <w:p w:rsidR="00974C7A" w:rsidRPr="00C62EDA" w:rsidRDefault="00974C7A" w:rsidP="009F621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C62EDA">
              <w:rPr>
                <w:rFonts w:ascii="Helvetica" w:hAnsi="Helvetica" w:cs="Helvetica"/>
                <w:b/>
                <w:sz w:val="20"/>
                <w:szCs w:val="20"/>
              </w:rPr>
              <w:t>Documents related to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 xml:space="preserve"> the p</w:t>
            </w:r>
            <w:r w:rsidRPr="00C62EDA">
              <w:rPr>
                <w:rFonts w:ascii="Helvetica" w:hAnsi="Helvetica" w:cs="Helvetica"/>
                <w:b/>
                <w:sz w:val="20"/>
                <w:szCs w:val="20"/>
              </w:rPr>
              <w:t xml:space="preserve">romote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of ‘</w:t>
            </w:r>
            <w:r w:rsidRPr="00C62EDA">
              <w:rPr>
                <w:rFonts w:ascii="Helvetica" w:hAnsi="Helvetica" w:cs="Helvetica"/>
                <w:b/>
                <w:sz w:val="20"/>
                <w:szCs w:val="20"/>
              </w:rPr>
              <w:t>Fundamental British Values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’</w:t>
            </w:r>
          </w:p>
        </w:tc>
      </w:tr>
      <w:tr w:rsidR="00B84A41" w:rsidTr="00B84A41">
        <w:trPr>
          <w:trHeight w:val="276"/>
        </w:trPr>
        <w:tc>
          <w:tcPr>
            <w:tcW w:w="10793" w:type="dxa"/>
            <w:gridSpan w:val="2"/>
            <w:shd w:val="clear" w:color="auto" w:fill="D9D9D9" w:themeFill="background1" w:themeFillShade="D9"/>
            <w:vAlign w:val="center"/>
          </w:tcPr>
          <w:p w:rsidR="00974C7A" w:rsidRPr="00AD3290" w:rsidRDefault="00AE269C" w:rsidP="009F62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Examples</w:t>
            </w:r>
            <w:r w:rsidR="00974C7A">
              <w:rPr>
                <w:rFonts w:ascii="Helvetica" w:hAnsi="Helvetica" w:cs="Helvetica"/>
                <w:b/>
                <w:sz w:val="20"/>
                <w:szCs w:val="20"/>
              </w:rPr>
              <w:t xml:space="preserve"> could be related to:</w:t>
            </w:r>
          </w:p>
        </w:tc>
      </w:tr>
      <w:tr w:rsidR="00B84A41" w:rsidTr="007F2C34">
        <w:trPr>
          <w:trHeight w:val="1116"/>
        </w:trPr>
        <w:tc>
          <w:tcPr>
            <w:tcW w:w="6383" w:type="dxa"/>
            <w:tcBorders>
              <w:right w:val="nil"/>
            </w:tcBorders>
            <w:vAlign w:val="center"/>
          </w:tcPr>
          <w:p w:rsidR="00974C7A" w:rsidRPr="00BC7CE5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The Curriculum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BC7CE5">
              <w:rPr>
                <w:rFonts w:ascii="Helvetica" w:hAnsi="Helvetica" w:cs="Helvetica"/>
                <w:i/>
                <w:sz w:val="20"/>
                <w:szCs w:val="20"/>
              </w:rPr>
              <w:t>(Curricular/Cross-Curricular/Extra-Curricular)</w:t>
            </w:r>
          </w:p>
          <w:p w:rsidR="00974C7A" w:rsidRPr="00AD3290" w:rsidRDefault="00C31E2F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Leadership and M</w:t>
            </w:r>
            <w:r w:rsidR="00974C7A" w:rsidRPr="00AD3290">
              <w:rPr>
                <w:rFonts w:ascii="Helvetica" w:hAnsi="Helvetica" w:cs="Helvetica"/>
                <w:sz w:val="20"/>
                <w:szCs w:val="20"/>
              </w:rPr>
              <w:t xml:space="preserve">anagement </w:t>
            </w:r>
          </w:p>
          <w:p w:rsidR="00974C7A" w:rsidRPr="00AD3290" w:rsidRDefault="00C31E2F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Staff T</w:t>
            </w:r>
            <w:r w:rsidR="00974C7A" w:rsidRPr="00AD3290">
              <w:rPr>
                <w:rFonts w:ascii="Helvetica" w:hAnsi="Helvetica" w:cs="Helvetica"/>
                <w:sz w:val="20"/>
                <w:szCs w:val="20"/>
              </w:rPr>
              <w:t>raining and CPD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School Demographic</w:t>
            </w:r>
            <w:r w:rsidR="00C31E2F">
              <w:rPr>
                <w:rFonts w:ascii="Helvetica" w:hAnsi="Helvetica" w:cs="Helvetica"/>
                <w:sz w:val="20"/>
                <w:szCs w:val="20"/>
              </w:rPr>
              <w:t>s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Pupil Voice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Wider School Community</w:t>
            </w:r>
          </w:p>
        </w:tc>
        <w:tc>
          <w:tcPr>
            <w:tcW w:w="4410" w:type="dxa"/>
            <w:tcBorders>
              <w:left w:val="nil"/>
            </w:tcBorders>
            <w:vAlign w:val="center"/>
          </w:tcPr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 xml:space="preserve">Learning Environment  </w:t>
            </w:r>
          </w:p>
          <w:p w:rsidR="00974C7A" w:rsidRPr="00BC7CE5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Parents and Carers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Whole School Ethos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Whole School Staff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School Culture</w:t>
            </w:r>
          </w:p>
          <w:p w:rsidR="00974C7A" w:rsidRPr="00583006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3006">
              <w:rPr>
                <w:rFonts w:ascii="Helvetica" w:hAnsi="Helvetica" w:cs="Helvetica"/>
                <w:b/>
                <w:sz w:val="20"/>
                <w:szCs w:val="20"/>
              </w:rPr>
              <w:t>Anything else that is related to FBV</w:t>
            </w:r>
          </w:p>
          <w:p w:rsidR="00974C7A" w:rsidRPr="00AD3290" w:rsidRDefault="00974C7A" w:rsidP="009F6219">
            <w:pPr>
              <w:ind w:left="-18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B84A41" w:rsidTr="00B84A41">
        <w:trPr>
          <w:trHeight w:val="319"/>
        </w:trPr>
        <w:tc>
          <w:tcPr>
            <w:tcW w:w="10793" w:type="dxa"/>
            <w:gridSpan w:val="2"/>
            <w:shd w:val="clear" w:color="auto" w:fill="D9D9D9" w:themeFill="background1" w:themeFillShade="D9"/>
            <w:vAlign w:val="center"/>
          </w:tcPr>
          <w:p w:rsidR="00974C7A" w:rsidRPr="000F5237" w:rsidRDefault="00C31E2F" w:rsidP="009F6219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E</w:t>
            </w:r>
            <w:r w:rsidR="00974C7A" w:rsidRPr="000F5237">
              <w:rPr>
                <w:rFonts w:ascii="Helvetica" w:hAnsi="Helvetica" w:cs="Helvetica"/>
                <w:b/>
                <w:sz w:val="20"/>
                <w:szCs w:val="20"/>
              </w:rPr>
              <w:t>xample of these documents may include things like:</w:t>
            </w:r>
          </w:p>
        </w:tc>
      </w:tr>
      <w:tr w:rsidR="00B84A41" w:rsidTr="007F2C34">
        <w:trPr>
          <w:trHeight w:val="461"/>
        </w:trPr>
        <w:tc>
          <w:tcPr>
            <w:tcW w:w="6383" w:type="dxa"/>
            <w:tcBorders>
              <w:right w:val="nil"/>
            </w:tcBorders>
          </w:tcPr>
          <w:p w:rsidR="00974C7A" w:rsidRPr="00EB2BEB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Lesson p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>lans</w:t>
            </w:r>
            <w:r>
              <w:rPr>
                <w:rFonts w:ascii="Helvetica" w:hAnsi="Helvetica" w:cs="Helvetica"/>
                <w:sz w:val="20"/>
                <w:szCs w:val="20"/>
              </w:rPr>
              <w:t>*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EB2BEB">
              <w:rPr>
                <w:rFonts w:ascii="Helvetica" w:hAnsi="Helvetica" w:cs="Helvetica"/>
                <w:sz w:val="20"/>
                <w:szCs w:val="20"/>
              </w:rPr>
              <w:t>(</w:t>
            </w:r>
            <w:r w:rsidRPr="00EB2BEB">
              <w:rPr>
                <w:rFonts w:ascii="Helvetica" w:hAnsi="Helvetica" w:cs="Helvetica"/>
                <w:i/>
                <w:sz w:val="20"/>
                <w:szCs w:val="20"/>
              </w:rPr>
              <w:t xml:space="preserve">This could include </w:t>
            </w:r>
            <w:r w:rsidR="009B4EF9">
              <w:rPr>
                <w:rFonts w:ascii="Helvetica" w:hAnsi="Helvetica" w:cs="Helvetica"/>
                <w:i/>
                <w:sz w:val="20"/>
                <w:szCs w:val="20"/>
              </w:rPr>
              <w:t>subject specific</w:t>
            </w:r>
            <w:r w:rsidR="000E43BB">
              <w:rPr>
                <w:rFonts w:ascii="Helvetica" w:hAnsi="Helvetica" w:cs="Helvetica"/>
                <w:i/>
                <w:sz w:val="20"/>
                <w:szCs w:val="20"/>
              </w:rPr>
              <w:t xml:space="preserve"> plans</w:t>
            </w:r>
            <w:r w:rsidRPr="00EB2BEB">
              <w:rPr>
                <w:rFonts w:ascii="Helvetica" w:hAnsi="Helvetica" w:cs="Helvetica"/>
                <w:i/>
                <w:sz w:val="20"/>
                <w:szCs w:val="20"/>
              </w:rPr>
              <w:t xml:space="preserve"> i.e. English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,</w:t>
            </w:r>
            <w:r w:rsidRPr="00EB2BEB">
              <w:rPr>
                <w:rFonts w:ascii="Helvetica" w:hAnsi="Helvetica" w:cs="Helvetica"/>
                <w:i/>
                <w:sz w:val="20"/>
                <w:szCs w:val="20"/>
              </w:rPr>
              <w:t xml:space="preserve"> Maths, Science, History</w:t>
            </w:r>
            <w:r>
              <w:rPr>
                <w:rFonts w:ascii="Helvetica" w:hAnsi="Helvetica" w:cs="Helvetica"/>
                <w:i/>
                <w:sz w:val="20"/>
                <w:szCs w:val="20"/>
              </w:rPr>
              <w:t>,</w:t>
            </w:r>
            <w:r w:rsidRPr="00EB2BEB">
              <w:rPr>
                <w:rFonts w:ascii="Helvetica" w:hAnsi="Helvetica" w:cs="Helvetica"/>
                <w:i/>
                <w:sz w:val="20"/>
                <w:szCs w:val="20"/>
              </w:rPr>
              <w:t xml:space="preserve"> PSHE etc.</w:t>
            </w:r>
            <w:r w:rsidR="009B4EF9">
              <w:rPr>
                <w:rFonts w:ascii="Helvetica" w:hAnsi="Helvetica" w:cs="Helvetica"/>
                <w:i/>
                <w:sz w:val="20"/>
                <w:szCs w:val="20"/>
              </w:rPr>
              <w:t xml:space="preserve"> or cross-curricular plans</w:t>
            </w:r>
            <w:r w:rsidRPr="00EB2BEB">
              <w:rPr>
                <w:rFonts w:ascii="Helvetica" w:hAnsi="Helvetica" w:cs="Helvetica"/>
                <w:i/>
                <w:sz w:val="20"/>
                <w:szCs w:val="20"/>
              </w:rPr>
              <w:t>)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Any documentation relating to SMSC </w:t>
            </w:r>
          </w:p>
          <w:p w:rsidR="00974C7A" w:rsidRPr="00AD3290" w:rsidRDefault="00866421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Schemes of W</w:t>
            </w:r>
            <w:r w:rsidR="00974C7A" w:rsidRPr="00AD3290">
              <w:rPr>
                <w:rFonts w:ascii="Helvetica" w:hAnsi="Helvetica" w:cs="Helvetica"/>
                <w:sz w:val="20"/>
                <w:szCs w:val="20"/>
              </w:rPr>
              <w:t>ork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Staff t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>raining/CPD records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Websites the school uses for training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Training m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 xml:space="preserve">aterials 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Student/School council m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>inutes</w:t>
            </w:r>
          </w:p>
          <w:p w:rsidR="00974C7A" w:rsidRPr="00C62ED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Accreditation d</w:t>
            </w:r>
            <w:r w:rsidRPr="00C62EDA">
              <w:rPr>
                <w:rFonts w:ascii="Helvetica" w:hAnsi="Helvetica" w:cs="Helvetica"/>
                <w:sz w:val="20"/>
                <w:szCs w:val="20"/>
              </w:rPr>
              <w:t>ocuments (</w:t>
            </w:r>
            <w:r>
              <w:rPr>
                <w:rFonts w:ascii="Arial" w:hAnsi="Arial" w:cs="Arial"/>
                <w:sz w:val="18"/>
                <w:szCs w:val="18"/>
              </w:rPr>
              <w:t xml:space="preserve">i.e. </w:t>
            </w:r>
            <w:r w:rsidRPr="00C62EDA">
              <w:rPr>
                <w:rFonts w:ascii="Arial" w:hAnsi="Arial" w:cs="Arial"/>
                <w:sz w:val="18"/>
                <w:szCs w:val="18"/>
              </w:rPr>
              <w:t>Values-based Education Quality Mark</w:t>
            </w:r>
            <w:r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  <w:p w:rsidR="00974C7A" w:rsidRDefault="00974C7A" w:rsidP="009F621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974C7A" w:rsidRPr="007600E8" w:rsidRDefault="00974C7A" w:rsidP="009F6219">
            <w:pPr>
              <w:rPr>
                <w:rFonts w:ascii="Helvetica" w:hAnsi="Helvetica" w:cs="Helvetica"/>
                <w:sz w:val="12"/>
                <w:szCs w:val="12"/>
              </w:rPr>
            </w:pPr>
            <w:r w:rsidRPr="007600E8">
              <w:rPr>
                <w:rFonts w:ascii="Helvetica" w:hAnsi="Helvetica" w:cs="Helvetica"/>
                <w:sz w:val="12"/>
                <w:szCs w:val="12"/>
              </w:rPr>
              <w:t>*Ideally it would be good to see</w:t>
            </w:r>
            <w:r>
              <w:rPr>
                <w:rFonts w:ascii="Helvetica" w:hAnsi="Helvetica" w:cs="Helvetica"/>
                <w:sz w:val="12"/>
                <w:szCs w:val="12"/>
              </w:rPr>
              <w:t xml:space="preserve"> around 5 lesson plans which have</w:t>
            </w:r>
            <w:r w:rsidRPr="007600E8">
              <w:rPr>
                <w:rFonts w:ascii="Helvetica" w:hAnsi="Helvetica" w:cs="Helvetica"/>
                <w:sz w:val="12"/>
                <w:szCs w:val="12"/>
              </w:rPr>
              <w:t xml:space="preserve"> a particular focus on at least 1 or more of the four values. Additionally, it would be good to see at least one lesson plan that encompasses all of the FBV’s.</w:t>
            </w:r>
          </w:p>
        </w:tc>
        <w:tc>
          <w:tcPr>
            <w:tcW w:w="4410" w:type="dxa"/>
            <w:tcBorders>
              <w:left w:val="nil"/>
            </w:tcBorders>
          </w:tcPr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Assembly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plans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School trip documentation/plans</w:t>
            </w:r>
          </w:p>
          <w:p w:rsidR="00974C7A" w:rsidRPr="00AD3290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AD3290">
              <w:rPr>
                <w:rFonts w:ascii="Helvetica" w:hAnsi="Helvetica" w:cs="Helvetica"/>
                <w:sz w:val="20"/>
                <w:szCs w:val="20"/>
              </w:rPr>
              <w:t>Displays around school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Guest speakers/v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>isitors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documentation</w:t>
            </w:r>
            <w:r w:rsidRPr="00AD3290">
              <w:rPr>
                <w:rFonts w:ascii="Helvetica" w:hAnsi="Helvetica" w:cs="Helvetica"/>
                <w:sz w:val="20"/>
                <w:szCs w:val="20"/>
              </w:rPr>
              <w:t xml:space="preserve">   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Anti-bullying and diversity </w:t>
            </w:r>
            <w:r w:rsidR="00866421">
              <w:rPr>
                <w:rFonts w:ascii="Helvetica" w:hAnsi="Helvetica" w:cs="Helvetica"/>
                <w:sz w:val="20"/>
                <w:szCs w:val="20"/>
              </w:rPr>
              <w:t>documentation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Classroom rules/code of conduct</w:t>
            </w:r>
          </w:p>
          <w:p w:rsidR="00974C7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Collective worship planning</w:t>
            </w:r>
          </w:p>
          <w:p w:rsidR="00974C7A" w:rsidRPr="00C62EDA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Student workbooks/textbooks</w:t>
            </w:r>
          </w:p>
          <w:p w:rsidR="00974C7A" w:rsidRPr="00583006" w:rsidRDefault="00974C7A" w:rsidP="009F6219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83006">
              <w:rPr>
                <w:rFonts w:ascii="Helvetica" w:hAnsi="Helvetica" w:cs="Helvetica"/>
                <w:b/>
                <w:sz w:val="20"/>
                <w:szCs w:val="20"/>
              </w:rPr>
              <w:t xml:space="preserve">Or any other document which </w:t>
            </w:r>
            <w:r w:rsidR="00B83917">
              <w:rPr>
                <w:rFonts w:ascii="Helvetica" w:hAnsi="Helvetica" w:cs="Helvetica"/>
                <w:b/>
                <w:sz w:val="20"/>
                <w:szCs w:val="20"/>
              </w:rPr>
              <w:t xml:space="preserve">is related to the promotion </w:t>
            </w:r>
            <w:r w:rsidR="00AE269C">
              <w:rPr>
                <w:rFonts w:ascii="Helvetica" w:hAnsi="Helvetica" w:cs="Helvetica"/>
                <w:b/>
                <w:sz w:val="20"/>
                <w:szCs w:val="20"/>
              </w:rPr>
              <w:t>of FBV</w:t>
            </w:r>
          </w:p>
          <w:p w:rsidR="00974C7A" w:rsidRPr="00AD3290" w:rsidRDefault="00974C7A" w:rsidP="009F6219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E212D2" w:rsidRPr="00A808B6" w:rsidRDefault="00E212D2" w:rsidP="00A808B6">
      <w:pPr>
        <w:rPr>
          <w:rFonts w:ascii="Helvetica" w:hAnsi="Helvetica" w:cs="Helvetica"/>
          <w:sz w:val="20"/>
          <w:szCs w:val="20"/>
        </w:rPr>
      </w:pPr>
    </w:p>
    <w:p w:rsidR="00AD3290" w:rsidRPr="00AD3290" w:rsidRDefault="00AD3290" w:rsidP="00A808B6">
      <w:pPr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sectPr w:rsidR="00AD3290" w:rsidRPr="00AD3290" w:rsidSect="00834085">
      <w:pgSz w:w="11906" w:h="16838"/>
      <w:pgMar w:top="426" w:right="73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355"/>
    <w:multiLevelType w:val="hybridMultilevel"/>
    <w:tmpl w:val="73FE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371BF"/>
    <w:multiLevelType w:val="hybridMultilevel"/>
    <w:tmpl w:val="0A40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CD"/>
    <w:rsid w:val="000E43BB"/>
    <w:rsid w:val="000F40F5"/>
    <w:rsid w:val="000F5237"/>
    <w:rsid w:val="00152748"/>
    <w:rsid w:val="00194027"/>
    <w:rsid w:val="001F6B76"/>
    <w:rsid w:val="00467515"/>
    <w:rsid w:val="0048491F"/>
    <w:rsid w:val="00583006"/>
    <w:rsid w:val="00702BD7"/>
    <w:rsid w:val="00720637"/>
    <w:rsid w:val="007600E8"/>
    <w:rsid w:val="007E26B4"/>
    <w:rsid w:val="007F2C34"/>
    <w:rsid w:val="00834085"/>
    <w:rsid w:val="00866421"/>
    <w:rsid w:val="00974C7A"/>
    <w:rsid w:val="009B4EF9"/>
    <w:rsid w:val="009F6219"/>
    <w:rsid w:val="00A25523"/>
    <w:rsid w:val="00A808B6"/>
    <w:rsid w:val="00AD3290"/>
    <w:rsid w:val="00AE269C"/>
    <w:rsid w:val="00B83917"/>
    <w:rsid w:val="00B84A41"/>
    <w:rsid w:val="00BC7CE5"/>
    <w:rsid w:val="00C310E2"/>
    <w:rsid w:val="00C31E2F"/>
    <w:rsid w:val="00C478A8"/>
    <w:rsid w:val="00C56C92"/>
    <w:rsid w:val="00C62EDA"/>
    <w:rsid w:val="00D42349"/>
    <w:rsid w:val="00E212D2"/>
    <w:rsid w:val="00E35E08"/>
    <w:rsid w:val="00EB2BEB"/>
    <w:rsid w:val="00ED0185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CD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D21CD"/>
    <w:rPr>
      <w:rFonts w:ascii="Helvetica" w:hAnsi="Helvetica" w:cs="Times New Roman"/>
      <w:color w:val="3672B8"/>
      <w:sz w:val="32"/>
      <w:szCs w:val="32"/>
      <w:lang w:eastAsia="en-GB"/>
    </w:rPr>
  </w:style>
  <w:style w:type="paragraph" w:customStyle="1" w:styleId="p2">
    <w:name w:val="p2"/>
    <w:basedOn w:val="Normal"/>
    <w:rsid w:val="00FD21CD"/>
    <w:rPr>
      <w:rFonts w:ascii="Helvetica" w:hAnsi="Helvetica" w:cs="Times New Roman"/>
      <w:color w:val="3672B8"/>
      <w:sz w:val="17"/>
      <w:szCs w:val="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21C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720637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Speed, Warren</dc:creator>
  <cp:keywords/>
  <dc:description/>
  <cp:lastModifiedBy>Speed, Warren</cp:lastModifiedBy>
  <cp:revision>2</cp:revision>
  <cp:lastPrinted>2019-06-24T08:39:00Z</cp:lastPrinted>
  <dcterms:created xsi:type="dcterms:W3CDTF">2019-07-16T11:19:00Z</dcterms:created>
  <dcterms:modified xsi:type="dcterms:W3CDTF">2019-07-16T11:19:00Z</dcterms:modified>
</cp:coreProperties>
</file>